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B25" w:rsidRDefault="004F5B25" w:rsidP="004F5B25">
      <w:pPr>
        <w:jc w:val="center"/>
        <w:rPr>
          <w:rFonts w:ascii="文星标宋" w:eastAsia="文星标宋"/>
          <w:sz w:val="44"/>
          <w:szCs w:val="44"/>
        </w:rPr>
      </w:pPr>
      <w:r>
        <w:rPr>
          <w:rFonts w:ascii="文星标宋" w:eastAsia="文星标宋" w:hint="eastAsia"/>
          <w:sz w:val="44"/>
          <w:szCs w:val="44"/>
        </w:rPr>
        <w:t>关于《</w:t>
      </w:r>
      <w:r w:rsidRPr="004F5B25">
        <w:rPr>
          <w:rFonts w:ascii="文星标宋" w:eastAsia="文星标宋" w:hint="eastAsia"/>
          <w:sz w:val="44"/>
          <w:szCs w:val="44"/>
        </w:rPr>
        <w:t>济南市城市公共交通规划</w:t>
      </w:r>
      <w:r>
        <w:rPr>
          <w:rFonts w:ascii="文星标宋" w:eastAsia="文星标宋" w:hint="eastAsia"/>
          <w:sz w:val="44"/>
          <w:szCs w:val="44"/>
        </w:rPr>
        <w:t>》的</w:t>
      </w:r>
      <w:r>
        <w:rPr>
          <w:rFonts w:ascii="文星标宋" w:eastAsia="文星标宋" w:hAnsi="仿宋_GB2312" w:cs="仿宋_GB2312" w:hint="eastAsia"/>
          <w:sz w:val="44"/>
          <w:szCs w:val="44"/>
        </w:rPr>
        <w:t>起草说明</w:t>
      </w:r>
    </w:p>
    <w:p w:rsidR="004F5B25" w:rsidRDefault="004F5B25" w:rsidP="004F5B25">
      <w:pPr>
        <w:rPr>
          <w:rFonts w:ascii="仿宋_GB2312" w:eastAsia="仿宋_GB2312"/>
          <w:sz w:val="32"/>
          <w:szCs w:val="32"/>
        </w:rPr>
      </w:pPr>
    </w:p>
    <w:p w:rsidR="004F5B25" w:rsidRDefault="004F5B25" w:rsidP="004F5B25">
      <w:pPr>
        <w:spacing w:line="600" w:lineRule="exact"/>
        <w:ind w:firstLine="645"/>
        <w:contextualSpacing/>
        <w:rPr>
          <w:rFonts w:ascii="仿宋_GB2312" w:eastAsia="仿宋_GB2312"/>
          <w:sz w:val="32"/>
          <w:szCs w:val="32"/>
        </w:rPr>
      </w:pPr>
      <w:r>
        <w:rPr>
          <w:rFonts w:ascii="仿宋_GB2312" w:eastAsia="仿宋_GB2312" w:hint="eastAsia"/>
          <w:sz w:val="32"/>
          <w:szCs w:val="32"/>
        </w:rPr>
        <w:t>现将《</w:t>
      </w:r>
      <w:r w:rsidRPr="004F5B25">
        <w:rPr>
          <w:rFonts w:ascii="仿宋_GB2312" w:eastAsia="仿宋_GB2312" w:hint="eastAsia"/>
          <w:sz w:val="32"/>
          <w:szCs w:val="32"/>
        </w:rPr>
        <w:t>济南市城市公共交通规划</w:t>
      </w:r>
      <w:r>
        <w:rPr>
          <w:rFonts w:ascii="仿宋_GB2312" w:eastAsia="仿宋_GB2312" w:hint="eastAsia"/>
          <w:sz w:val="32"/>
          <w:szCs w:val="32"/>
        </w:rPr>
        <w:t>》</w:t>
      </w:r>
      <w:r>
        <w:rPr>
          <w:rFonts w:ascii="仿宋_GB2312" w:eastAsia="仿宋_GB2312"/>
          <w:sz w:val="32"/>
          <w:szCs w:val="32"/>
        </w:rPr>
        <w:t>的</w:t>
      </w:r>
      <w:r>
        <w:rPr>
          <w:rFonts w:ascii="仿宋_GB2312" w:eastAsia="仿宋_GB2312" w:hint="eastAsia"/>
          <w:sz w:val="32"/>
          <w:szCs w:val="32"/>
        </w:rPr>
        <w:t>有关</w:t>
      </w:r>
      <w:r>
        <w:rPr>
          <w:rFonts w:ascii="仿宋_GB2312" w:eastAsia="仿宋_GB2312"/>
          <w:sz w:val="32"/>
          <w:szCs w:val="32"/>
        </w:rPr>
        <w:t>情况说明如下：</w:t>
      </w:r>
    </w:p>
    <w:p w:rsidR="004F5B25" w:rsidRDefault="004F5B25" w:rsidP="004F5B25">
      <w:pPr>
        <w:autoSpaceDE w:val="0"/>
        <w:autoSpaceDN w:val="0"/>
        <w:adjustRightInd w:val="0"/>
        <w:spacing w:line="600" w:lineRule="exact"/>
        <w:ind w:firstLineChars="200" w:firstLine="640"/>
        <w:contextualSpacing/>
        <w:rPr>
          <w:rFonts w:ascii="黑体" w:eastAsia="黑体" w:hAnsi="黑体"/>
          <w:color w:val="FF0000"/>
          <w:sz w:val="32"/>
          <w:szCs w:val="32"/>
        </w:rPr>
      </w:pPr>
      <w:r w:rsidRPr="009D2136">
        <w:rPr>
          <w:rFonts w:ascii="黑体" w:eastAsia="黑体" w:hAnsi="黑体" w:hint="eastAsia"/>
          <w:sz w:val="32"/>
          <w:szCs w:val="32"/>
        </w:rPr>
        <w:t>一</w:t>
      </w:r>
      <w:r w:rsidRPr="009D2136">
        <w:rPr>
          <w:rFonts w:ascii="黑体" w:eastAsia="黑体" w:hAnsi="黑体"/>
          <w:sz w:val="32"/>
          <w:szCs w:val="32"/>
        </w:rPr>
        <w:t>、</w:t>
      </w:r>
      <w:r>
        <w:rPr>
          <w:rFonts w:ascii="黑体" w:eastAsia="黑体" w:hAnsi="黑体" w:hint="eastAsia"/>
          <w:sz w:val="32"/>
          <w:szCs w:val="32"/>
        </w:rPr>
        <w:t>制定</w:t>
      </w:r>
      <w:r>
        <w:rPr>
          <w:rFonts w:ascii="黑体" w:eastAsia="黑体" w:hAnsi="黑体"/>
          <w:sz w:val="32"/>
          <w:szCs w:val="32"/>
        </w:rPr>
        <w:t>文件的</w:t>
      </w:r>
      <w:r w:rsidRPr="009D2136">
        <w:rPr>
          <w:rFonts w:ascii="黑体" w:eastAsia="黑体" w:hAnsi="黑体" w:hint="eastAsia"/>
          <w:sz w:val="32"/>
          <w:szCs w:val="32"/>
        </w:rPr>
        <w:t>必要性</w:t>
      </w:r>
    </w:p>
    <w:p w:rsidR="004F5B25" w:rsidRPr="004F5B25" w:rsidRDefault="004F5B25" w:rsidP="004F5B25">
      <w:pPr>
        <w:autoSpaceDE w:val="0"/>
        <w:autoSpaceDN w:val="0"/>
        <w:adjustRightInd w:val="0"/>
        <w:spacing w:line="600" w:lineRule="exact"/>
        <w:ind w:firstLineChars="200" w:firstLine="640"/>
        <w:contextualSpacing/>
        <w:rPr>
          <w:rFonts w:ascii="楷体_GB2312" w:eastAsia="楷体_GB2312" w:hAnsi="Times New Roman" w:cs="Times New Roman"/>
          <w:sz w:val="32"/>
          <w:szCs w:val="32"/>
        </w:rPr>
      </w:pPr>
      <w:r w:rsidRPr="004F5B25">
        <w:rPr>
          <w:rFonts w:ascii="楷体_GB2312" w:eastAsia="楷体_GB2312" w:hAnsi="Times New Roman" w:cs="Times New Roman" w:hint="eastAsia"/>
          <w:sz w:val="32"/>
          <w:szCs w:val="32"/>
        </w:rPr>
        <w:t>（一）公共交通优先发展是重要国策，公交专项规划是推进落实公共交通优先发展政策的重要抓手。</w:t>
      </w:r>
    </w:p>
    <w:p w:rsidR="004F5B25" w:rsidRPr="004F5B25" w:rsidRDefault="004F5B25" w:rsidP="004F5B25">
      <w:pPr>
        <w:autoSpaceDE w:val="0"/>
        <w:autoSpaceDN w:val="0"/>
        <w:adjustRightInd w:val="0"/>
        <w:spacing w:line="600" w:lineRule="exact"/>
        <w:ind w:firstLineChars="200" w:firstLine="640"/>
        <w:contextualSpacing/>
        <w:rPr>
          <w:rFonts w:ascii="仿宋_GB2312" w:eastAsia="仿宋_GB2312"/>
          <w:sz w:val="32"/>
          <w:szCs w:val="32"/>
        </w:rPr>
      </w:pPr>
      <w:r w:rsidRPr="004F5B25">
        <w:rPr>
          <w:rFonts w:ascii="仿宋_GB2312" w:eastAsia="仿宋_GB2312" w:hint="eastAsia"/>
          <w:sz w:val="32"/>
          <w:szCs w:val="32"/>
        </w:rPr>
        <w:t>2019年9月中共中央、国务院印发的《交通强国建设纲要》提出“加强城市交通拥堵综合治理，优先发展城市公共交通，鼓励引导绿色公交出行，合理引导个体机动化出行”，进一步明确了优先发展公共交通的战略。我市《济南市城市公共交通规划（2014-2020年）》很好地指导了我市的公共交通体系建设和公共交通服务发展，但是目前面临城市空间拓展、区域综合交通体系重构、城市交通出行环境亟待改善、规划服务到期等因素和问题，迫切需要重新启动新一轮公共交通专项规划的编制。</w:t>
      </w:r>
    </w:p>
    <w:p w:rsidR="004F5B25" w:rsidRPr="004F5B25" w:rsidRDefault="004F5B25" w:rsidP="004F5B25">
      <w:pPr>
        <w:autoSpaceDE w:val="0"/>
        <w:autoSpaceDN w:val="0"/>
        <w:adjustRightInd w:val="0"/>
        <w:spacing w:line="600" w:lineRule="exact"/>
        <w:ind w:firstLineChars="200" w:firstLine="640"/>
        <w:contextualSpacing/>
        <w:rPr>
          <w:rFonts w:ascii="楷体_GB2312" w:eastAsia="楷体_GB2312"/>
          <w:sz w:val="32"/>
          <w:szCs w:val="32"/>
        </w:rPr>
      </w:pPr>
      <w:r w:rsidRPr="004F5B25">
        <w:rPr>
          <w:rFonts w:ascii="楷体_GB2312" w:eastAsia="楷体_GB2312" w:hint="eastAsia"/>
          <w:sz w:val="32"/>
          <w:szCs w:val="32"/>
        </w:rPr>
        <w:t>（二）亟需与国土空间规划同步编制，协同落实公共交通发展的基础设施空间需求。</w:t>
      </w:r>
    </w:p>
    <w:p w:rsidR="004F5B25" w:rsidRPr="004F5B25" w:rsidRDefault="004F5B25" w:rsidP="004F5B25">
      <w:pPr>
        <w:autoSpaceDE w:val="0"/>
        <w:autoSpaceDN w:val="0"/>
        <w:adjustRightInd w:val="0"/>
        <w:spacing w:line="600" w:lineRule="exact"/>
        <w:ind w:firstLineChars="200" w:firstLine="640"/>
        <w:contextualSpacing/>
        <w:rPr>
          <w:rFonts w:ascii="仿宋_GB2312" w:eastAsia="仿宋_GB2312"/>
          <w:sz w:val="32"/>
          <w:szCs w:val="32"/>
        </w:rPr>
      </w:pPr>
      <w:r w:rsidRPr="004F5B25">
        <w:rPr>
          <w:rFonts w:ascii="仿宋_GB2312" w:eastAsia="仿宋_GB2312" w:hint="eastAsia"/>
          <w:sz w:val="32"/>
          <w:szCs w:val="32"/>
        </w:rPr>
        <w:t>我市国土空间总体规划正在编制过程中，各类重点领域专项规划均在同步筹划，《中共中央国务院关于建立国土空间规划体系并监督实施的若干意见（中发〔2019〕18号文）》</w:t>
      </w:r>
      <w:r w:rsidR="00723DA5">
        <w:rPr>
          <w:rFonts w:ascii="仿宋_GB2312" w:eastAsia="仿宋_GB2312" w:hint="eastAsia"/>
          <w:sz w:val="32"/>
          <w:szCs w:val="32"/>
        </w:rPr>
        <w:t>明确</w:t>
      </w:r>
      <w:r w:rsidR="00617CAA">
        <w:rPr>
          <w:rFonts w:ascii="仿宋_GB2312" w:eastAsia="仿宋_GB2312" w:hint="eastAsia"/>
          <w:sz w:val="32"/>
          <w:szCs w:val="32"/>
        </w:rPr>
        <w:t>了专项规划的功能，规划批复后要</w:t>
      </w:r>
      <w:r w:rsidR="00617CAA" w:rsidRPr="00617CAA">
        <w:rPr>
          <w:rFonts w:ascii="仿宋_GB2312" w:eastAsia="仿宋_GB2312" w:hint="eastAsia"/>
          <w:sz w:val="32"/>
          <w:szCs w:val="32"/>
        </w:rPr>
        <w:t>叠加到国土空间总体规划“一张图”上</w:t>
      </w:r>
      <w:r w:rsidR="00723DA5">
        <w:rPr>
          <w:rFonts w:ascii="仿宋_GB2312" w:eastAsia="仿宋_GB2312" w:hint="eastAsia"/>
          <w:sz w:val="32"/>
          <w:szCs w:val="32"/>
        </w:rPr>
        <w:t>；</w:t>
      </w:r>
      <w:r w:rsidRPr="004F5B25">
        <w:rPr>
          <w:rFonts w:ascii="仿宋_GB2312" w:eastAsia="仿宋_GB2312" w:hint="eastAsia"/>
          <w:sz w:val="32"/>
          <w:szCs w:val="32"/>
        </w:rPr>
        <w:t>《济南市人民政府办公厅关于印发济南市专项规划编制和审批管理规定的通知》中要求</w:t>
      </w:r>
      <w:r w:rsidR="00617CAA">
        <w:rPr>
          <w:rFonts w:ascii="仿宋_GB2312" w:eastAsia="仿宋_GB2312" w:hint="eastAsia"/>
          <w:sz w:val="32"/>
          <w:szCs w:val="32"/>
        </w:rPr>
        <w:t>专项规划</w:t>
      </w:r>
      <w:r w:rsidR="00617CAA" w:rsidRPr="00617CAA">
        <w:rPr>
          <w:rFonts w:ascii="仿宋_GB2312" w:eastAsia="仿宋_GB2312" w:hint="eastAsia"/>
          <w:sz w:val="32"/>
          <w:szCs w:val="32"/>
        </w:rPr>
        <w:t>应遵循国土空间规划要求</w:t>
      </w:r>
      <w:r w:rsidR="00617CAA">
        <w:rPr>
          <w:rFonts w:ascii="仿宋_GB2312" w:eastAsia="仿宋_GB2312" w:hint="eastAsia"/>
          <w:sz w:val="32"/>
          <w:szCs w:val="32"/>
        </w:rPr>
        <w:t>，</w:t>
      </w:r>
      <w:bookmarkStart w:id="0" w:name="_GoBack"/>
      <w:bookmarkEnd w:id="0"/>
      <w:r w:rsidRPr="004F5B25">
        <w:rPr>
          <w:rFonts w:ascii="仿宋_GB2312" w:eastAsia="仿宋_GB2312" w:hint="eastAsia"/>
          <w:sz w:val="32"/>
          <w:szCs w:val="32"/>
        </w:rPr>
        <w:lastRenderedPageBreak/>
        <w:t>统筹优先落实公共交通走廊、场站、一体化交通接驳换乘空间、智慧管控等基础设施发展空间，纳入“全市一张图”，为公共交通优先、优质服务提升提供基础保障，对公共交通系统的长远发展具有重要意义。</w:t>
      </w:r>
    </w:p>
    <w:p w:rsidR="004F5B25" w:rsidRPr="004F5B25" w:rsidRDefault="004F5B25" w:rsidP="004F5B25">
      <w:pPr>
        <w:autoSpaceDE w:val="0"/>
        <w:autoSpaceDN w:val="0"/>
        <w:adjustRightInd w:val="0"/>
        <w:spacing w:line="600" w:lineRule="exact"/>
        <w:ind w:firstLineChars="200" w:firstLine="640"/>
        <w:contextualSpacing/>
        <w:rPr>
          <w:rFonts w:ascii="楷体_GB2312" w:eastAsia="楷体_GB2312"/>
          <w:sz w:val="32"/>
          <w:szCs w:val="32"/>
        </w:rPr>
      </w:pPr>
      <w:r w:rsidRPr="004F5B25">
        <w:rPr>
          <w:rFonts w:ascii="楷体_GB2312" w:eastAsia="楷体_GB2312" w:hint="eastAsia"/>
          <w:sz w:val="32"/>
          <w:szCs w:val="32"/>
        </w:rPr>
        <w:t>（三）</w:t>
      </w:r>
      <w:r w:rsidR="00723DA5">
        <w:rPr>
          <w:rFonts w:ascii="楷体_GB2312" w:eastAsia="楷体_GB2312" w:hint="eastAsia"/>
          <w:sz w:val="32"/>
          <w:szCs w:val="32"/>
        </w:rPr>
        <w:t>深化提升公交都市建设成果</w:t>
      </w:r>
      <w:r w:rsidRPr="004F5B25">
        <w:rPr>
          <w:rFonts w:ascii="楷体_GB2312" w:eastAsia="楷体_GB2312" w:hint="eastAsia"/>
          <w:sz w:val="32"/>
          <w:szCs w:val="32"/>
        </w:rPr>
        <w:t>。</w:t>
      </w:r>
    </w:p>
    <w:p w:rsidR="00723DA5" w:rsidRDefault="00723DA5" w:rsidP="00723DA5">
      <w:pPr>
        <w:autoSpaceDE w:val="0"/>
        <w:autoSpaceDN w:val="0"/>
        <w:adjustRightInd w:val="0"/>
        <w:spacing w:line="600" w:lineRule="exact"/>
        <w:ind w:firstLineChars="200" w:firstLine="640"/>
        <w:contextualSpacing/>
        <w:rPr>
          <w:rFonts w:ascii="仿宋_GB2312" w:eastAsia="仿宋_GB2312"/>
          <w:sz w:val="32"/>
          <w:szCs w:val="32"/>
        </w:rPr>
      </w:pPr>
      <w:r w:rsidRPr="00723DA5">
        <w:rPr>
          <w:rFonts w:ascii="仿宋_GB2312" w:eastAsia="仿宋_GB2312" w:hint="eastAsia"/>
          <w:sz w:val="32"/>
          <w:szCs w:val="32"/>
        </w:rPr>
        <w:t>2020年我市成功入选国家公交都市建设示范城市，需要系统性、纲领性的规划深化公交都市建设；同时由于轨道交通建设较晚，目前吸引交通方式转型、改善拥堵的作用未发挥，需要通过专项规划，将轨道交通、常规公交进行统筹、一体化，实现公交整体、高效运行。</w:t>
      </w:r>
    </w:p>
    <w:p w:rsidR="004F5B25" w:rsidRDefault="004F5B25" w:rsidP="00723DA5">
      <w:pPr>
        <w:autoSpaceDE w:val="0"/>
        <w:autoSpaceDN w:val="0"/>
        <w:adjustRightInd w:val="0"/>
        <w:spacing w:line="600" w:lineRule="exact"/>
        <w:ind w:firstLineChars="200" w:firstLine="640"/>
        <w:contextualSpacing/>
        <w:rPr>
          <w:rFonts w:ascii="黑体" w:eastAsia="黑体" w:hAnsi="黑体" w:cs="仿宋_GB2312"/>
          <w:sz w:val="32"/>
          <w:szCs w:val="32"/>
        </w:rPr>
      </w:pPr>
      <w:r>
        <w:rPr>
          <w:rFonts w:ascii="黑体" w:eastAsia="黑体" w:hAnsi="黑体" w:cs="仿宋_GB2312" w:hint="eastAsia"/>
          <w:sz w:val="32"/>
          <w:szCs w:val="32"/>
        </w:rPr>
        <w:t>二、起草依据</w:t>
      </w:r>
    </w:p>
    <w:p w:rsidR="004F5B25" w:rsidRDefault="004F5B25" w:rsidP="004F5B25">
      <w:pPr>
        <w:autoSpaceDE w:val="0"/>
        <w:autoSpaceDN w:val="0"/>
        <w:adjustRightInd w:val="0"/>
        <w:spacing w:line="600" w:lineRule="exact"/>
        <w:ind w:firstLineChars="200" w:firstLine="640"/>
        <w:contextualSpacing/>
        <w:rPr>
          <w:rFonts w:ascii="仿宋_GB2312" w:eastAsia="仿宋_GB2312" w:hAnsi="仿宋_GB2312" w:cs="仿宋_GB2312"/>
          <w:sz w:val="32"/>
          <w:szCs w:val="32"/>
        </w:rPr>
      </w:pPr>
      <w:r w:rsidRPr="004F5B25">
        <w:rPr>
          <w:rFonts w:ascii="仿宋_GB2312" w:eastAsia="仿宋_GB2312" w:hAnsi="仿宋_GB2312" w:cs="仿宋_GB2312" w:hint="eastAsia"/>
          <w:sz w:val="32"/>
          <w:szCs w:val="32"/>
        </w:rPr>
        <w:t>按照《济南市专项规划编制和审批管理规定》要求，济南市自然资源和规划局会同</w:t>
      </w:r>
      <w:proofErr w:type="gramStart"/>
      <w:r w:rsidRPr="004F5B25">
        <w:rPr>
          <w:rFonts w:ascii="仿宋_GB2312" w:eastAsia="仿宋_GB2312" w:hAnsi="仿宋_GB2312" w:cs="仿宋_GB2312" w:hint="eastAsia"/>
          <w:sz w:val="32"/>
          <w:szCs w:val="32"/>
        </w:rPr>
        <w:t>市发改委</w:t>
      </w:r>
      <w:proofErr w:type="gramEnd"/>
      <w:r w:rsidRPr="004F5B25">
        <w:rPr>
          <w:rFonts w:ascii="仿宋_GB2312" w:eastAsia="仿宋_GB2312" w:hAnsi="仿宋_GB2312" w:cs="仿宋_GB2312" w:hint="eastAsia"/>
          <w:sz w:val="32"/>
          <w:szCs w:val="32"/>
        </w:rPr>
        <w:t>、财政局及有关行业主管部门形成了《济南市2020年专项规划编制计划》（下简称《计划》），已获市政府批准（济南市人民政府办公厅598号），济南市公共交通专项规划已列入《计划》。</w:t>
      </w:r>
    </w:p>
    <w:p w:rsidR="004F5B25" w:rsidRPr="009F55E9" w:rsidRDefault="004F5B25" w:rsidP="004F5B25">
      <w:pPr>
        <w:autoSpaceDE w:val="0"/>
        <w:autoSpaceDN w:val="0"/>
        <w:adjustRightInd w:val="0"/>
        <w:spacing w:line="600" w:lineRule="exact"/>
        <w:ind w:firstLineChars="200" w:firstLine="640"/>
        <w:contextualSpacing/>
        <w:rPr>
          <w:rFonts w:ascii="黑体" w:eastAsia="黑体" w:hAnsi="黑体" w:cs="仿宋_GB2312"/>
          <w:sz w:val="32"/>
          <w:szCs w:val="32"/>
        </w:rPr>
      </w:pPr>
      <w:r w:rsidRPr="009F55E9">
        <w:rPr>
          <w:rFonts w:ascii="黑体" w:eastAsia="黑体" w:hAnsi="黑体" w:cs="仿宋_GB2312" w:hint="eastAsia"/>
          <w:sz w:val="32"/>
          <w:szCs w:val="32"/>
        </w:rPr>
        <w:t>三</w:t>
      </w:r>
      <w:r w:rsidRPr="009F55E9">
        <w:rPr>
          <w:rFonts w:ascii="黑体" w:eastAsia="黑体" w:hAnsi="黑体" w:cs="仿宋_GB2312"/>
          <w:sz w:val="32"/>
          <w:szCs w:val="32"/>
        </w:rPr>
        <w:t>、起草过程</w:t>
      </w:r>
    </w:p>
    <w:p w:rsidR="004F5B25" w:rsidRPr="00532448" w:rsidRDefault="004F5B25" w:rsidP="00DC279B">
      <w:pPr>
        <w:autoSpaceDE w:val="0"/>
        <w:autoSpaceDN w:val="0"/>
        <w:adjustRightInd w:val="0"/>
        <w:spacing w:line="600" w:lineRule="exact"/>
        <w:ind w:firstLineChars="200" w:firstLine="640"/>
        <w:contextualSpacing/>
        <w:rPr>
          <w:rFonts w:ascii="仿宋_GB2312" w:eastAsia="仿宋_GB2312" w:hAnsi="仿宋"/>
          <w:sz w:val="32"/>
          <w:szCs w:val="32"/>
        </w:rPr>
      </w:pPr>
      <w:r w:rsidRPr="00532448">
        <w:rPr>
          <w:rFonts w:ascii="仿宋_GB2312" w:eastAsia="仿宋_GB2312" w:hAnsi="仿宋" w:hint="eastAsia"/>
          <w:sz w:val="32"/>
          <w:szCs w:val="32"/>
        </w:rPr>
        <w:t>我局从20</w:t>
      </w:r>
      <w:r w:rsidRPr="00532448">
        <w:rPr>
          <w:rFonts w:ascii="仿宋_GB2312" w:eastAsia="仿宋_GB2312" w:hAnsi="仿宋"/>
          <w:sz w:val="32"/>
          <w:szCs w:val="32"/>
        </w:rPr>
        <w:t>21</w:t>
      </w:r>
      <w:r w:rsidRPr="00532448">
        <w:rPr>
          <w:rFonts w:ascii="仿宋_GB2312" w:eastAsia="仿宋_GB2312" w:hAnsi="仿宋" w:hint="eastAsia"/>
          <w:sz w:val="32"/>
          <w:szCs w:val="32"/>
        </w:rPr>
        <w:t>年开始着手《</w:t>
      </w:r>
      <w:r w:rsidR="00DC279B">
        <w:rPr>
          <w:rFonts w:ascii="仿宋_GB2312" w:eastAsia="仿宋_GB2312" w:hAnsi="仿宋" w:hint="eastAsia"/>
          <w:sz w:val="32"/>
          <w:szCs w:val="32"/>
        </w:rPr>
        <w:t>规划</w:t>
      </w:r>
      <w:r w:rsidRPr="00532448">
        <w:rPr>
          <w:rFonts w:ascii="仿宋_GB2312" w:eastAsia="仿宋_GB2312" w:hAnsi="仿宋" w:hint="eastAsia"/>
          <w:sz w:val="32"/>
          <w:szCs w:val="32"/>
        </w:rPr>
        <w:t>》的</w:t>
      </w:r>
      <w:r w:rsidR="00DC279B">
        <w:rPr>
          <w:rFonts w:ascii="仿宋_GB2312" w:eastAsia="仿宋_GB2312" w:hAnsi="仿宋" w:hint="eastAsia"/>
          <w:sz w:val="32"/>
          <w:szCs w:val="32"/>
        </w:rPr>
        <w:t>起草</w:t>
      </w:r>
      <w:r w:rsidRPr="00532448">
        <w:rPr>
          <w:rFonts w:ascii="仿宋_GB2312" w:eastAsia="仿宋_GB2312" w:hAnsi="仿宋" w:hint="eastAsia"/>
          <w:sz w:val="32"/>
          <w:szCs w:val="32"/>
        </w:rPr>
        <w:t>工作。在《</w:t>
      </w:r>
      <w:r w:rsidR="00DC279B">
        <w:rPr>
          <w:rFonts w:ascii="仿宋_GB2312" w:eastAsia="仿宋_GB2312" w:hAnsi="仿宋" w:hint="eastAsia"/>
          <w:sz w:val="32"/>
          <w:szCs w:val="32"/>
        </w:rPr>
        <w:t>规划</w:t>
      </w:r>
      <w:r w:rsidRPr="00532448">
        <w:rPr>
          <w:rFonts w:ascii="仿宋_GB2312" w:eastAsia="仿宋_GB2312" w:hAnsi="仿宋" w:hint="eastAsia"/>
          <w:sz w:val="32"/>
          <w:szCs w:val="32"/>
        </w:rPr>
        <w:t>》的</w:t>
      </w:r>
      <w:r w:rsidR="00DC279B">
        <w:rPr>
          <w:rFonts w:ascii="仿宋_GB2312" w:eastAsia="仿宋_GB2312" w:hAnsi="仿宋" w:hint="eastAsia"/>
          <w:sz w:val="32"/>
          <w:szCs w:val="32"/>
        </w:rPr>
        <w:t>起草</w:t>
      </w:r>
      <w:r w:rsidRPr="00532448">
        <w:rPr>
          <w:rFonts w:ascii="仿宋_GB2312" w:eastAsia="仿宋_GB2312" w:hAnsi="仿宋" w:hint="eastAsia"/>
          <w:sz w:val="32"/>
          <w:szCs w:val="32"/>
        </w:rPr>
        <w:t>过程中，</w:t>
      </w:r>
      <w:r w:rsidR="00DC279B" w:rsidRPr="00DC279B">
        <w:rPr>
          <w:rFonts w:ascii="仿宋_GB2312" w:eastAsia="仿宋_GB2312" w:hAnsi="仿宋" w:hint="eastAsia"/>
          <w:sz w:val="32"/>
          <w:szCs w:val="32"/>
        </w:rPr>
        <w:t>先后与市</w:t>
      </w:r>
      <w:r w:rsidR="00DC279B">
        <w:rPr>
          <w:rFonts w:ascii="仿宋_GB2312" w:eastAsia="仿宋_GB2312" w:hAnsi="仿宋" w:hint="eastAsia"/>
          <w:sz w:val="32"/>
          <w:szCs w:val="32"/>
        </w:rPr>
        <w:t>直</w:t>
      </w:r>
      <w:r w:rsidR="00DC279B" w:rsidRPr="00DC279B">
        <w:rPr>
          <w:rFonts w:ascii="仿宋_GB2312" w:eastAsia="仿宋_GB2312" w:hAnsi="仿宋" w:hint="eastAsia"/>
          <w:sz w:val="32"/>
          <w:szCs w:val="32"/>
        </w:rPr>
        <w:t>相关部门、</w:t>
      </w:r>
      <w:r w:rsidR="00DC279B">
        <w:rPr>
          <w:rFonts w:ascii="仿宋_GB2312" w:eastAsia="仿宋_GB2312" w:hAnsi="仿宋" w:hint="eastAsia"/>
          <w:sz w:val="32"/>
          <w:szCs w:val="32"/>
        </w:rPr>
        <w:t>各区</w:t>
      </w:r>
      <w:r w:rsidR="00DC279B" w:rsidRPr="00DC279B">
        <w:rPr>
          <w:rFonts w:ascii="仿宋_GB2312" w:eastAsia="仿宋_GB2312" w:hAnsi="仿宋" w:hint="eastAsia"/>
          <w:sz w:val="32"/>
          <w:szCs w:val="32"/>
        </w:rPr>
        <w:t>县</w:t>
      </w:r>
      <w:r w:rsidR="00DC279B">
        <w:rPr>
          <w:rFonts w:ascii="仿宋_GB2312" w:eastAsia="仿宋_GB2312" w:hAnsi="仿宋" w:hint="eastAsia"/>
          <w:sz w:val="32"/>
          <w:szCs w:val="32"/>
        </w:rPr>
        <w:t>相关</w:t>
      </w:r>
      <w:r w:rsidR="00DC279B" w:rsidRPr="00DC279B">
        <w:rPr>
          <w:rFonts w:ascii="仿宋_GB2312" w:eastAsia="仿宋_GB2312" w:hAnsi="仿宋" w:hint="eastAsia"/>
          <w:sz w:val="32"/>
          <w:szCs w:val="32"/>
        </w:rPr>
        <w:t>部门以及全市公交运营企业进行座谈，</w:t>
      </w:r>
      <w:r w:rsidR="00DC279B">
        <w:rPr>
          <w:rFonts w:ascii="仿宋_GB2312" w:eastAsia="仿宋_GB2312" w:hAnsi="仿宋" w:hint="eastAsia"/>
          <w:sz w:val="32"/>
          <w:szCs w:val="32"/>
        </w:rPr>
        <w:t>开展</w:t>
      </w:r>
      <w:r w:rsidR="00617CAA">
        <w:rPr>
          <w:rFonts w:ascii="仿宋_GB2312" w:eastAsia="仿宋_GB2312" w:hAnsi="仿宋" w:hint="eastAsia"/>
          <w:sz w:val="32"/>
          <w:szCs w:val="32"/>
        </w:rPr>
        <w:t>资料收集，数据分析等工作，</w:t>
      </w:r>
      <w:r w:rsidR="00DC279B">
        <w:rPr>
          <w:rFonts w:ascii="仿宋_GB2312" w:eastAsia="仿宋_GB2312" w:hAnsi="仿宋" w:hint="eastAsia"/>
          <w:sz w:val="32"/>
          <w:szCs w:val="32"/>
        </w:rPr>
        <w:t>并</w:t>
      </w:r>
      <w:r w:rsidR="00DC279B" w:rsidRPr="00DC279B">
        <w:rPr>
          <w:rFonts w:ascii="仿宋_GB2312" w:eastAsia="仿宋_GB2312" w:hAnsi="仿宋" w:hint="eastAsia"/>
          <w:sz w:val="32"/>
          <w:szCs w:val="32"/>
        </w:rPr>
        <w:t>与市、区国土空间总体规划、市“十四五”综合交通规划、综合交通发展战略规划进行动态衔接更新；重点</w:t>
      </w:r>
      <w:r w:rsidR="00DC279B">
        <w:rPr>
          <w:rFonts w:ascii="仿宋_GB2312" w:eastAsia="仿宋_GB2312" w:hAnsi="仿宋" w:hint="eastAsia"/>
          <w:sz w:val="32"/>
          <w:szCs w:val="32"/>
        </w:rPr>
        <w:t>研究</w:t>
      </w:r>
      <w:r w:rsidR="00DC279B" w:rsidRPr="00DC279B">
        <w:rPr>
          <w:rFonts w:ascii="仿宋_GB2312" w:eastAsia="仿宋_GB2312" w:hAnsi="仿宋" w:hint="eastAsia"/>
          <w:sz w:val="32"/>
          <w:szCs w:val="32"/>
        </w:rPr>
        <w:t>公交场站设施规模及布</w:t>
      </w:r>
      <w:r w:rsidR="00DC279B">
        <w:rPr>
          <w:rFonts w:ascii="仿宋_GB2312" w:eastAsia="仿宋_GB2312" w:hAnsi="仿宋" w:hint="eastAsia"/>
          <w:sz w:val="32"/>
          <w:szCs w:val="32"/>
        </w:rPr>
        <w:lastRenderedPageBreak/>
        <w:t>局方案、</w:t>
      </w:r>
      <w:r w:rsidR="00DC279B" w:rsidRPr="00DC279B">
        <w:rPr>
          <w:rFonts w:ascii="仿宋_GB2312" w:eastAsia="仿宋_GB2312" w:hAnsi="仿宋" w:hint="eastAsia"/>
          <w:sz w:val="32"/>
          <w:szCs w:val="32"/>
        </w:rPr>
        <w:t>公交线网优化方案、出租车发展规模等方面内容，</w:t>
      </w:r>
      <w:r w:rsidR="00DC279B">
        <w:rPr>
          <w:rFonts w:ascii="仿宋_GB2312" w:eastAsia="仿宋_GB2312" w:hAnsi="仿宋" w:hint="eastAsia"/>
          <w:sz w:val="32"/>
          <w:szCs w:val="32"/>
        </w:rPr>
        <w:t>不断</w:t>
      </w:r>
      <w:r w:rsidR="00DC279B" w:rsidRPr="00DC279B">
        <w:rPr>
          <w:rFonts w:ascii="仿宋_GB2312" w:eastAsia="仿宋_GB2312" w:hAnsi="仿宋" w:hint="eastAsia"/>
          <w:sz w:val="32"/>
          <w:szCs w:val="32"/>
        </w:rPr>
        <w:t>完善规划方案。</w:t>
      </w:r>
      <w:r w:rsidRPr="00532448">
        <w:rPr>
          <w:rFonts w:ascii="仿宋_GB2312" w:eastAsia="仿宋_GB2312" w:hAnsi="仿宋" w:hint="eastAsia"/>
          <w:sz w:val="32"/>
          <w:szCs w:val="32"/>
        </w:rPr>
        <w:t>在各相关部门的大力配合下，最终形成了</w:t>
      </w:r>
      <w:r w:rsidR="00DC279B">
        <w:rPr>
          <w:rFonts w:ascii="仿宋_GB2312" w:eastAsia="仿宋_GB2312" w:hAnsi="仿宋" w:hint="eastAsia"/>
          <w:sz w:val="32"/>
          <w:szCs w:val="32"/>
        </w:rPr>
        <w:t>本</w:t>
      </w:r>
      <w:r w:rsidRPr="00532448">
        <w:rPr>
          <w:rFonts w:ascii="仿宋_GB2312" w:eastAsia="仿宋_GB2312" w:hAnsi="仿宋" w:hint="eastAsia"/>
          <w:sz w:val="32"/>
          <w:szCs w:val="32"/>
        </w:rPr>
        <w:t>《</w:t>
      </w:r>
      <w:r w:rsidR="00DC279B">
        <w:rPr>
          <w:rFonts w:ascii="仿宋_GB2312" w:eastAsia="仿宋_GB2312" w:hAnsi="仿宋" w:hint="eastAsia"/>
          <w:sz w:val="32"/>
          <w:szCs w:val="32"/>
        </w:rPr>
        <w:t>规划</w:t>
      </w:r>
      <w:r w:rsidRPr="00532448">
        <w:rPr>
          <w:rFonts w:ascii="仿宋_GB2312" w:eastAsia="仿宋_GB2312" w:hAnsi="仿宋" w:hint="eastAsia"/>
          <w:sz w:val="32"/>
          <w:szCs w:val="32"/>
        </w:rPr>
        <w:t>》。</w:t>
      </w:r>
    </w:p>
    <w:p w:rsidR="004F5B25" w:rsidRDefault="004F5B25" w:rsidP="004F5B25">
      <w:pPr>
        <w:autoSpaceDE w:val="0"/>
        <w:autoSpaceDN w:val="0"/>
        <w:adjustRightInd w:val="0"/>
        <w:spacing w:line="600" w:lineRule="exact"/>
        <w:ind w:firstLineChars="200" w:firstLine="640"/>
        <w:contextualSpacing/>
        <w:rPr>
          <w:rFonts w:ascii="黑体" w:eastAsia="黑体" w:hAnsi="黑体" w:cs="仿宋_GB2312"/>
          <w:sz w:val="32"/>
          <w:szCs w:val="32"/>
        </w:rPr>
      </w:pPr>
      <w:r>
        <w:rPr>
          <w:rFonts w:ascii="黑体" w:eastAsia="黑体" w:hAnsi="黑体" w:cs="仿宋_GB2312" w:hint="eastAsia"/>
          <w:sz w:val="32"/>
          <w:szCs w:val="32"/>
        </w:rPr>
        <w:t>四</w:t>
      </w:r>
      <w:r>
        <w:rPr>
          <w:rFonts w:ascii="黑体" w:eastAsia="黑体" w:hAnsi="黑体" w:cs="仿宋_GB2312"/>
          <w:sz w:val="32"/>
          <w:szCs w:val="32"/>
        </w:rPr>
        <w:t>、</w:t>
      </w:r>
      <w:r>
        <w:rPr>
          <w:rFonts w:ascii="黑体" w:eastAsia="黑体" w:hAnsi="黑体" w:cs="仿宋_GB2312" w:hint="eastAsia"/>
          <w:sz w:val="32"/>
          <w:szCs w:val="32"/>
        </w:rPr>
        <w:t>主要内容</w:t>
      </w:r>
    </w:p>
    <w:p w:rsidR="004F5B25" w:rsidRPr="004F5B25" w:rsidRDefault="004F5B25" w:rsidP="004F5B25">
      <w:pPr>
        <w:spacing w:line="600" w:lineRule="exact"/>
        <w:ind w:firstLineChars="200" w:firstLine="640"/>
        <w:contextualSpacing/>
        <w:rPr>
          <w:rFonts w:ascii="楷体_GB2312" w:eastAsia="楷体_GB2312" w:hAnsi="仿宋_GB2312" w:cs="仿宋_GB2312"/>
          <w:sz w:val="32"/>
          <w:szCs w:val="32"/>
        </w:rPr>
      </w:pPr>
      <w:r w:rsidRPr="004F5B25">
        <w:rPr>
          <w:rFonts w:ascii="楷体_GB2312" w:eastAsia="楷体_GB2312" w:hAnsi="仿宋_GB2312" w:cs="仿宋_GB2312" w:hint="eastAsia"/>
          <w:sz w:val="32"/>
          <w:szCs w:val="32"/>
        </w:rPr>
        <w:t>（一）规划范围</w:t>
      </w:r>
    </w:p>
    <w:p w:rsidR="004F5B25" w:rsidRPr="004F5B25" w:rsidRDefault="004F5B25" w:rsidP="004F5B25">
      <w:pPr>
        <w:spacing w:line="600" w:lineRule="exact"/>
        <w:ind w:firstLineChars="200" w:firstLine="640"/>
        <w:contextualSpacing/>
        <w:rPr>
          <w:rFonts w:ascii="仿宋_GB2312" w:eastAsia="仿宋_GB2312" w:hAnsi="仿宋_GB2312" w:cs="仿宋_GB2312"/>
          <w:sz w:val="32"/>
          <w:szCs w:val="32"/>
        </w:rPr>
      </w:pPr>
      <w:r w:rsidRPr="004F5B25">
        <w:rPr>
          <w:rFonts w:ascii="仿宋_GB2312" w:eastAsia="仿宋_GB2312" w:hAnsi="仿宋_GB2312" w:cs="仿宋_GB2312" w:hint="eastAsia"/>
          <w:sz w:val="32"/>
          <w:szCs w:val="32"/>
        </w:rPr>
        <w:t>规划范围覆盖济南全市域，包括十区两县，面积10244平方公里。</w:t>
      </w:r>
    </w:p>
    <w:p w:rsidR="004F5B25" w:rsidRPr="004F5B25" w:rsidRDefault="004F5B25" w:rsidP="004F5B25">
      <w:pPr>
        <w:spacing w:line="600" w:lineRule="exact"/>
        <w:ind w:firstLineChars="200" w:firstLine="640"/>
        <w:contextualSpacing/>
        <w:rPr>
          <w:rFonts w:ascii="仿宋_GB2312" w:eastAsia="仿宋_GB2312" w:hAnsi="仿宋_GB2312" w:cs="仿宋_GB2312"/>
          <w:sz w:val="32"/>
          <w:szCs w:val="32"/>
        </w:rPr>
      </w:pPr>
      <w:r w:rsidRPr="004F5B25">
        <w:rPr>
          <w:rFonts w:ascii="仿宋_GB2312" w:eastAsia="仿宋_GB2312" w:hAnsi="仿宋_GB2312" w:cs="仿宋_GB2312" w:hint="eastAsia"/>
          <w:sz w:val="32"/>
          <w:szCs w:val="32"/>
        </w:rPr>
        <w:t>重点规划范围为中心城区，与战略总</w:t>
      </w:r>
      <w:proofErr w:type="gramStart"/>
      <w:r w:rsidRPr="004F5B25">
        <w:rPr>
          <w:rFonts w:ascii="仿宋_GB2312" w:eastAsia="仿宋_GB2312" w:hAnsi="仿宋_GB2312" w:cs="仿宋_GB2312" w:hint="eastAsia"/>
          <w:sz w:val="32"/>
          <w:szCs w:val="32"/>
        </w:rPr>
        <w:t>规</w:t>
      </w:r>
      <w:proofErr w:type="gramEnd"/>
      <w:r w:rsidRPr="004F5B25">
        <w:rPr>
          <w:rFonts w:ascii="仿宋_GB2312" w:eastAsia="仿宋_GB2312" w:hAnsi="仿宋_GB2312" w:cs="仿宋_GB2312" w:hint="eastAsia"/>
          <w:sz w:val="32"/>
          <w:szCs w:val="32"/>
        </w:rPr>
        <w:t>的中心城区范围保持一致。</w:t>
      </w:r>
    </w:p>
    <w:p w:rsidR="004F5B25" w:rsidRPr="004F5B25" w:rsidRDefault="004F5B25" w:rsidP="004F5B25">
      <w:pPr>
        <w:spacing w:line="600" w:lineRule="exact"/>
        <w:ind w:firstLineChars="200" w:firstLine="640"/>
        <w:contextualSpacing/>
        <w:rPr>
          <w:rFonts w:ascii="楷体_GB2312" w:eastAsia="楷体_GB2312" w:hAnsi="仿宋_GB2312" w:cs="仿宋_GB2312"/>
          <w:sz w:val="32"/>
          <w:szCs w:val="32"/>
        </w:rPr>
      </w:pPr>
      <w:r w:rsidRPr="004F5B25">
        <w:rPr>
          <w:rFonts w:ascii="楷体_GB2312" w:eastAsia="楷体_GB2312" w:hAnsi="仿宋_GB2312" w:cs="仿宋_GB2312" w:hint="eastAsia"/>
          <w:sz w:val="32"/>
          <w:szCs w:val="32"/>
        </w:rPr>
        <w:t>（二）规划期限</w:t>
      </w:r>
    </w:p>
    <w:p w:rsidR="004F5B25" w:rsidRDefault="004F5B25" w:rsidP="004F5B25">
      <w:pPr>
        <w:spacing w:line="600" w:lineRule="exact"/>
        <w:ind w:firstLineChars="200" w:firstLine="640"/>
        <w:contextualSpacing/>
        <w:rPr>
          <w:rFonts w:ascii="仿宋_GB2312" w:eastAsia="仿宋_GB2312" w:hAnsi="仿宋_GB2312" w:cs="仿宋_GB2312"/>
          <w:sz w:val="32"/>
          <w:szCs w:val="32"/>
        </w:rPr>
      </w:pPr>
      <w:r w:rsidRPr="004F5B25">
        <w:rPr>
          <w:rFonts w:ascii="仿宋_GB2312" w:eastAsia="仿宋_GB2312" w:hAnsi="仿宋_GB2312" w:cs="仿宋_GB2312" w:hint="eastAsia"/>
          <w:sz w:val="32"/>
          <w:szCs w:val="32"/>
        </w:rPr>
        <w:t>近期规划期限至2025年，远期规划期限至2035年，远景展望至2050年。</w:t>
      </w:r>
    </w:p>
    <w:p w:rsidR="004F5B25" w:rsidRPr="001F3335" w:rsidRDefault="004F5B25" w:rsidP="004F5B25">
      <w:pPr>
        <w:spacing w:line="600" w:lineRule="exact"/>
        <w:ind w:firstLineChars="200" w:firstLine="640"/>
        <w:contextualSpacing/>
        <w:rPr>
          <w:rFonts w:ascii="楷体_GB2312" w:eastAsia="楷体_GB2312" w:hAnsi="仿宋_GB2312" w:cs="仿宋_GB2312"/>
          <w:sz w:val="32"/>
          <w:szCs w:val="32"/>
        </w:rPr>
      </w:pPr>
      <w:r w:rsidRPr="001F3335">
        <w:rPr>
          <w:rFonts w:ascii="楷体_GB2312" w:eastAsia="楷体_GB2312" w:hAnsi="仿宋_GB2312" w:cs="仿宋_GB2312" w:hint="eastAsia"/>
          <w:sz w:val="32"/>
          <w:szCs w:val="32"/>
        </w:rPr>
        <w:t>（三）</w:t>
      </w:r>
      <w:r w:rsidR="00866B86">
        <w:rPr>
          <w:rFonts w:ascii="楷体_GB2312" w:eastAsia="楷体_GB2312" w:hAnsi="仿宋_GB2312" w:cs="仿宋_GB2312" w:hint="eastAsia"/>
          <w:sz w:val="32"/>
          <w:szCs w:val="32"/>
        </w:rPr>
        <w:t>规划</w:t>
      </w:r>
      <w:r w:rsidRPr="001F3335">
        <w:rPr>
          <w:rFonts w:ascii="楷体_GB2312" w:eastAsia="楷体_GB2312" w:hAnsi="仿宋_GB2312" w:cs="仿宋_GB2312" w:hint="eastAsia"/>
          <w:sz w:val="32"/>
          <w:szCs w:val="32"/>
        </w:rPr>
        <w:t>内容</w:t>
      </w:r>
    </w:p>
    <w:p w:rsidR="004F5B25" w:rsidRDefault="001F3335" w:rsidP="00866B86">
      <w:pPr>
        <w:spacing w:line="60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一是</w:t>
      </w:r>
      <w:r w:rsidRPr="001F3335">
        <w:rPr>
          <w:rFonts w:ascii="仿宋_GB2312" w:eastAsia="仿宋_GB2312" w:hAnsi="仿宋_GB2312" w:cs="仿宋_GB2312" w:hint="eastAsia"/>
          <w:sz w:val="32"/>
          <w:szCs w:val="32"/>
        </w:rPr>
        <w:t>公共交通线网规划</w:t>
      </w:r>
      <w:r>
        <w:rPr>
          <w:rFonts w:ascii="仿宋_GB2312" w:eastAsia="仿宋_GB2312" w:hAnsi="仿宋_GB2312" w:cs="仿宋_GB2312" w:hint="eastAsia"/>
          <w:sz w:val="32"/>
          <w:szCs w:val="32"/>
        </w:rPr>
        <w:t>。</w:t>
      </w:r>
      <w:r w:rsidR="00866B86" w:rsidRPr="00866B86">
        <w:rPr>
          <w:rFonts w:ascii="仿宋_GB2312" w:eastAsia="仿宋_GB2312" w:hAnsi="仿宋_GB2312" w:cs="仿宋_GB2312" w:hint="eastAsia"/>
          <w:sz w:val="32"/>
          <w:szCs w:val="32"/>
        </w:rPr>
        <w:t>根据公共交通发展需求分析和客流预测结果，兼顾适度超前和目标可达性，基于城市与交通发展特征与趋势，</w:t>
      </w:r>
      <w:r>
        <w:rPr>
          <w:rFonts w:ascii="仿宋_GB2312" w:eastAsia="仿宋_GB2312" w:hAnsi="仿宋_GB2312" w:cs="仿宋_GB2312" w:hint="eastAsia"/>
          <w:sz w:val="32"/>
          <w:szCs w:val="32"/>
        </w:rPr>
        <w:t>研究确定</w:t>
      </w:r>
      <w:r w:rsidRPr="001F3335">
        <w:rPr>
          <w:rFonts w:ascii="仿宋_GB2312" w:eastAsia="仿宋_GB2312" w:hAnsi="仿宋_GB2312" w:cs="仿宋_GB2312" w:hint="eastAsia"/>
          <w:sz w:val="32"/>
          <w:szCs w:val="32"/>
        </w:rPr>
        <w:t>公交线网布局模式</w:t>
      </w:r>
      <w:r w:rsidR="00866B86">
        <w:rPr>
          <w:rFonts w:ascii="仿宋_GB2312" w:eastAsia="仿宋_GB2312" w:hAnsi="仿宋_GB2312" w:cs="仿宋_GB2312" w:hint="eastAsia"/>
          <w:sz w:val="32"/>
          <w:szCs w:val="32"/>
        </w:rPr>
        <w:t>，优化</w:t>
      </w:r>
      <w:r w:rsidRPr="001F3335">
        <w:rPr>
          <w:rFonts w:ascii="仿宋_GB2312" w:eastAsia="仿宋_GB2312" w:hAnsi="仿宋_GB2312" w:cs="仿宋_GB2312" w:hint="eastAsia"/>
          <w:sz w:val="32"/>
          <w:szCs w:val="32"/>
        </w:rPr>
        <w:t>常规公交</w:t>
      </w:r>
      <w:r w:rsidR="00866B86">
        <w:rPr>
          <w:rFonts w:ascii="仿宋_GB2312" w:eastAsia="仿宋_GB2312" w:hAnsi="仿宋_GB2312" w:cs="仿宋_GB2312" w:hint="eastAsia"/>
          <w:sz w:val="32"/>
          <w:szCs w:val="32"/>
        </w:rPr>
        <w:t>、</w:t>
      </w:r>
      <w:r w:rsidR="00866B86" w:rsidRPr="00866B86">
        <w:rPr>
          <w:rFonts w:ascii="仿宋_GB2312" w:eastAsia="仿宋_GB2312" w:hAnsi="仿宋_GB2312" w:cs="仿宋_GB2312" w:hint="eastAsia"/>
          <w:sz w:val="32"/>
          <w:szCs w:val="32"/>
        </w:rPr>
        <w:t>区际公交</w:t>
      </w:r>
      <w:r w:rsidR="00866B86">
        <w:rPr>
          <w:rFonts w:ascii="仿宋_GB2312" w:eastAsia="仿宋_GB2312" w:hAnsi="仿宋_GB2312" w:cs="仿宋_GB2312" w:hint="eastAsia"/>
          <w:sz w:val="32"/>
          <w:szCs w:val="32"/>
        </w:rPr>
        <w:t>、城乡公交</w:t>
      </w:r>
      <w:r w:rsidRPr="001F3335">
        <w:rPr>
          <w:rFonts w:ascii="仿宋_GB2312" w:eastAsia="仿宋_GB2312" w:hAnsi="仿宋_GB2312" w:cs="仿宋_GB2312" w:hint="eastAsia"/>
          <w:sz w:val="32"/>
          <w:szCs w:val="32"/>
        </w:rPr>
        <w:t>网络布局</w:t>
      </w:r>
      <w:r w:rsidR="00866B86">
        <w:rPr>
          <w:rFonts w:ascii="仿宋_GB2312" w:eastAsia="仿宋_GB2312" w:hAnsi="仿宋_GB2312" w:cs="仿宋_GB2312" w:hint="eastAsia"/>
          <w:sz w:val="32"/>
          <w:szCs w:val="32"/>
        </w:rPr>
        <w:t>，</w:t>
      </w:r>
      <w:r w:rsidR="00866B86" w:rsidRPr="00866B86">
        <w:rPr>
          <w:rFonts w:ascii="仿宋_GB2312" w:eastAsia="仿宋_GB2312" w:hAnsi="仿宋_GB2312" w:cs="仿宋_GB2312" w:hint="eastAsia"/>
          <w:sz w:val="32"/>
          <w:szCs w:val="32"/>
        </w:rPr>
        <w:t>持续动态优化公交线网</w:t>
      </w:r>
      <w:r w:rsidR="00866B86">
        <w:rPr>
          <w:rFonts w:ascii="仿宋_GB2312" w:eastAsia="仿宋_GB2312" w:hAnsi="仿宋_GB2312" w:cs="仿宋_GB2312" w:hint="eastAsia"/>
          <w:sz w:val="32"/>
          <w:szCs w:val="32"/>
        </w:rPr>
        <w:t>，同步加强公交专用道网络规划，</w:t>
      </w:r>
      <w:r w:rsidR="00866B86" w:rsidRPr="00866B86">
        <w:rPr>
          <w:rFonts w:ascii="仿宋_GB2312" w:eastAsia="仿宋_GB2312" w:hAnsi="仿宋_GB2312" w:cs="仿宋_GB2312" w:hint="eastAsia"/>
          <w:sz w:val="32"/>
          <w:szCs w:val="32"/>
        </w:rPr>
        <w:t>增强公交优先空间保障能力</w:t>
      </w:r>
      <w:r w:rsidR="00866B86">
        <w:rPr>
          <w:rFonts w:ascii="仿宋_GB2312" w:eastAsia="仿宋_GB2312" w:hAnsi="仿宋_GB2312" w:cs="仿宋_GB2312" w:hint="eastAsia"/>
          <w:sz w:val="32"/>
          <w:szCs w:val="32"/>
        </w:rPr>
        <w:t>。</w:t>
      </w:r>
    </w:p>
    <w:p w:rsidR="001F3335" w:rsidRDefault="001F3335" w:rsidP="004F5B25">
      <w:pPr>
        <w:spacing w:line="60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二是公交枢纽场站布局规划。</w:t>
      </w:r>
      <w:r w:rsidRPr="001F3335">
        <w:rPr>
          <w:rFonts w:ascii="仿宋_GB2312" w:eastAsia="仿宋_GB2312" w:hAnsi="仿宋_GB2312" w:cs="仿宋_GB2312" w:hint="eastAsia"/>
          <w:sz w:val="32"/>
          <w:szCs w:val="32"/>
        </w:rPr>
        <w:t>结合公共交通发展需求预测、枢纽布局和线路运力配置等情况，确定公共交通场站的功能、选址、设计能力、用地规模和建设要求等内容。</w:t>
      </w:r>
    </w:p>
    <w:p w:rsidR="001F3335" w:rsidRDefault="001F3335" w:rsidP="004F5B25">
      <w:pPr>
        <w:spacing w:line="60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三是</w:t>
      </w:r>
      <w:r w:rsidRPr="001F3335">
        <w:rPr>
          <w:rFonts w:ascii="仿宋_GB2312" w:eastAsia="仿宋_GB2312" w:hAnsi="仿宋_GB2312" w:cs="仿宋_GB2312" w:hint="eastAsia"/>
          <w:sz w:val="32"/>
          <w:szCs w:val="32"/>
        </w:rPr>
        <w:t>出租车系统发展规划</w:t>
      </w:r>
      <w:r w:rsidR="00866B86">
        <w:rPr>
          <w:rFonts w:ascii="仿宋_GB2312" w:eastAsia="仿宋_GB2312" w:hAnsi="仿宋_GB2312" w:cs="仿宋_GB2312" w:hint="eastAsia"/>
          <w:sz w:val="32"/>
          <w:szCs w:val="32"/>
        </w:rPr>
        <w:t>。</w:t>
      </w:r>
      <w:r w:rsidR="00866B86" w:rsidRPr="00866B86">
        <w:rPr>
          <w:rFonts w:ascii="仿宋_GB2312" w:eastAsia="仿宋_GB2312" w:hAnsi="仿宋_GB2312" w:cs="仿宋_GB2312" w:hint="eastAsia"/>
          <w:sz w:val="32"/>
          <w:szCs w:val="32"/>
        </w:rPr>
        <w:t>牢牢把握出租车作为公共交通系</w:t>
      </w:r>
      <w:r w:rsidR="00866B86" w:rsidRPr="00866B86">
        <w:rPr>
          <w:rFonts w:ascii="仿宋_GB2312" w:eastAsia="仿宋_GB2312" w:hAnsi="仿宋_GB2312" w:cs="仿宋_GB2312" w:hint="eastAsia"/>
          <w:sz w:val="32"/>
          <w:szCs w:val="32"/>
        </w:rPr>
        <w:lastRenderedPageBreak/>
        <w:t>统的补充作用，按照</w:t>
      </w:r>
      <w:r w:rsidR="00617CAA">
        <w:rPr>
          <w:rFonts w:ascii="仿宋_GB2312" w:eastAsia="仿宋_GB2312" w:hAnsi="仿宋_GB2312" w:cs="仿宋_GB2312" w:hint="eastAsia"/>
          <w:sz w:val="32"/>
          <w:szCs w:val="32"/>
        </w:rPr>
        <w:t>适度发展、</w:t>
      </w:r>
      <w:r w:rsidR="00866B86" w:rsidRPr="00866B86">
        <w:rPr>
          <w:rFonts w:ascii="仿宋_GB2312" w:eastAsia="仿宋_GB2312" w:hAnsi="仿宋_GB2312" w:cs="仿宋_GB2312" w:hint="eastAsia"/>
          <w:sz w:val="32"/>
          <w:szCs w:val="32"/>
        </w:rPr>
        <w:t>融合发展思路，以“市场配置、政府调控”方式，优化巡游出租车与</w:t>
      </w:r>
      <w:proofErr w:type="gramStart"/>
      <w:r w:rsidR="00866B86" w:rsidRPr="00866B86">
        <w:rPr>
          <w:rFonts w:ascii="仿宋_GB2312" w:eastAsia="仿宋_GB2312" w:hAnsi="仿宋_GB2312" w:cs="仿宋_GB2312" w:hint="eastAsia"/>
          <w:sz w:val="32"/>
          <w:szCs w:val="32"/>
        </w:rPr>
        <w:t>网约车占</w:t>
      </w:r>
      <w:proofErr w:type="gramEnd"/>
      <w:r w:rsidR="00866B86" w:rsidRPr="00866B86">
        <w:rPr>
          <w:rFonts w:ascii="仿宋_GB2312" w:eastAsia="仿宋_GB2312" w:hAnsi="仿宋_GB2312" w:cs="仿宋_GB2312" w:hint="eastAsia"/>
          <w:sz w:val="32"/>
          <w:szCs w:val="32"/>
        </w:rPr>
        <w:t>比结构，引导巡游车“高效、智慧”发展和</w:t>
      </w:r>
      <w:proofErr w:type="gramStart"/>
      <w:r w:rsidR="00866B86" w:rsidRPr="00866B86">
        <w:rPr>
          <w:rFonts w:ascii="仿宋_GB2312" w:eastAsia="仿宋_GB2312" w:hAnsi="仿宋_GB2312" w:cs="仿宋_GB2312" w:hint="eastAsia"/>
          <w:sz w:val="32"/>
          <w:szCs w:val="32"/>
        </w:rPr>
        <w:t>网约车“安全、绿色”</w:t>
      </w:r>
      <w:proofErr w:type="gramEnd"/>
      <w:r w:rsidR="00866B86" w:rsidRPr="00866B86">
        <w:rPr>
          <w:rFonts w:ascii="仿宋_GB2312" w:eastAsia="仿宋_GB2312" w:hAnsi="仿宋_GB2312" w:cs="仿宋_GB2312" w:hint="eastAsia"/>
          <w:sz w:val="32"/>
          <w:szCs w:val="32"/>
        </w:rPr>
        <w:t>发展，健全运力规模动态监测和调整机制，研究创新巡游车价格调控机制，保障出租车系统健康、可持续发展。</w:t>
      </w:r>
    </w:p>
    <w:p w:rsidR="00DE0732" w:rsidRPr="004F5B25" w:rsidRDefault="001F3335" w:rsidP="00866B86">
      <w:pPr>
        <w:spacing w:line="600" w:lineRule="exact"/>
        <w:ind w:firstLineChars="200" w:firstLine="640"/>
        <w:contextualSpacing/>
      </w:pPr>
      <w:r>
        <w:rPr>
          <w:rFonts w:ascii="仿宋_GB2312" w:eastAsia="仿宋_GB2312" w:hAnsi="仿宋_GB2312" w:cs="仿宋_GB2312" w:hint="eastAsia"/>
          <w:sz w:val="32"/>
          <w:szCs w:val="32"/>
        </w:rPr>
        <w:t>四是</w:t>
      </w:r>
      <w:r w:rsidRPr="001F3335">
        <w:rPr>
          <w:rFonts w:ascii="仿宋_GB2312" w:eastAsia="仿宋_GB2312" w:hAnsi="仿宋_GB2312" w:cs="仿宋_GB2312" w:hint="eastAsia"/>
          <w:sz w:val="32"/>
          <w:szCs w:val="32"/>
        </w:rPr>
        <w:t>支持系统规划</w:t>
      </w:r>
      <w:r w:rsidR="00866B86">
        <w:rPr>
          <w:rFonts w:ascii="仿宋_GB2312" w:eastAsia="仿宋_GB2312" w:hAnsi="仿宋_GB2312" w:cs="仿宋_GB2312" w:hint="eastAsia"/>
          <w:sz w:val="32"/>
          <w:szCs w:val="32"/>
        </w:rPr>
        <w:t>。</w:t>
      </w:r>
      <w:r w:rsidR="00866B86" w:rsidRPr="00866B86">
        <w:rPr>
          <w:rFonts w:ascii="仿宋_GB2312" w:eastAsia="仿宋_GB2312" w:hAnsi="仿宋_GB2312" w:cs="仿宋_GB2312" w:hint="eastAsia"/>
          <w:sz w:val="32"/>
          <w:szCs w:val="32"/>
        </w:rPr>
        <w:t>推进全市公交经营主体整合，</w:t>
      </w:r>
      <w:proofErr w:type="gramStart"/>
      <w:r w:rsidR="00866B86" w:rsidRPr="00866B86">
        <w:rPr>
          <w:rFonts w:ascii="仿宋_GB2312" w:eastAsia="仿宋_GB2312" w:hAnsi="仿宋_GB2312" w:cs="仿宋_GB2312" w:hint="eastAsia"/>
          <w:sz w:val="32"/>
          <w:szCs w:val="32"/>
        </w:rPr>
        <w:t>构建全市</w:t>
      </w:r>
      <w:proofErr w:type="gramEnd"/>
      <w:r w:rsidR="00866B86" w:rsidRPr="00866B86">
        <w:rPr>
          <w:rFonts w:ascii="仿宋_GB2312" w:eastAsia="仿宋_GB2312" w:hAnsi="仿宋_GB2312" w:cs="仿宋_GB2312" w:hint="eastAsia"/>
          <w:sz w:val="32"/>
          <w:szCs w:val="32"/>
        </w:rPr>
        <w:t>公交场站资源共享机制，推进建立“场运分离”的新型经营管理模式；建立多样化、差别化、可调节的票制票价体系；推进公交智能化应用系统建设，构建覆盖全域、多模式的公交智慧出行服务平台</w:t>
      </w:r>
      <w:r w:rsidR="00866B86">
        <w:rPr>
          <w:rFonts w:ascii="仿宋_GB2312" w:eastAsia="仿宋_GB2312" w:hAnsi="仿宋_GB2312" w:cs="仿宋_GB2312" w:hint="eastAsia"/>
          <w:sz w:val="32"/>
          <w:szCs w:val="32"/>
        </w:rPr>
        <w:t>。</w:t>
      </w:r>
    </w:p>
    <w:sectPr w:rsidR="00DE0732" w:rsidRPr="004F5B25">
      <w:footerReference w:type="default" r:id="rId7"/>
      <w:pgSz w:w="11906" w:h="16838"/>
      <w:pgMar w:top="1701" w:right="1531" w:bottom="1701" w:left="1531"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4B9" w:rsidRDefault="004934B9">
      <w:r>
        <w:separator/>
      </w:r>
    </w:p>
  </w:endnote>
  <w:endnote w:type="continuationSeparator" w:id="0">
    <w:p w:rsidR="004934B9" w:rsidRDefault="0049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文星标宋">
    <w:panose1 w:val="0201060400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155146"/>
      <w:docPartObj>
        <w:docPartGallery w:val="AutoText"/>
      </w:docPartObj>
    </w:sdtPr>
    <w:sdtEndPr/>
    <w:sdtContent>
      <w:p w:rsidR="00AF3A19" w:rsidRDefault="00866B86">
        <w:pPr>
          <w:pStyle w:val="a4"/>
          <w:jc w:val="center"/>
        </w:pPr>
        <w:r>
          <w:fldChar w:fldCharType="begin"/>
        </w:r>
        <w:r>
          <w:instrText>PAGE   \* MERGEFORMAT</w:instrText>
        </w:r>
        <w:r>
          <w:fldChar w:fldCharType="separate"/>
        </w:r>
        <w:r w:rsidR="00617CAA" w:rsidRPr="00617CAA">
          <w:rPr>
            <w:noProof/>
            <w:lang w:val="zh-CN"/>
          </w:rPr>
          <w:t>1</w:t>
        </w:r>
        <w:r>
          <w:fldChar w:fldCharType="end"/>
        </w:r>
      </w:p>
    </w:sdtContent>
  </w:sdt>
  <w:p w:rsidR="00AF3A19" w:rsidRDefault="004934B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4B9" w:rsidRDefault="004934B9">
      <w:r>
        <w:separator/>
      </w:r>
    </w:p>
  </w:footnote>
  <w:footnote w:type="continuationSeparator" w:id="0">
    <w:p w:rsidR="004934B9" w:rsidRDefault="00493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25"/>
    <w:rsid w:val="00172DDD"/>
    <w:rsid w:val="001E409A"/>
    <w:rsid w:val="001F3335"/>
    <w:rsid w:val="0022487D"/>
    <w:rsid w:val="00287939"/>
    <w:rsid w:val="00400935"/>
    <w:rsid w:val="004934B9"/>
    <w:rsid w:val="004F5B25"/>
    <w:rsid w:val="00617CAA"/>
    <w:rsid w:val="00723DA5"/>
    <w:rsid w:val="00866B86"/>
    <w:rsid w:val="00952087"/>
    <w:rsid w:val="00A326BF"/>
    <w:rsid w:val="00B31E1D"/>
    <w:rsid w:val="00DC279B"/>
    <w:rsid w:val="00DE0732"/>
    <w:rsid w:val="00E9015A"/>
    <w:rsid w:val="00FF3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B25"/>
    <w:pPr>
      <w:widowControl w:val="0"/>
      <w:jc w:val="both"/>
    </w:pPr>
    <w:rPr>
      <w:szCs w:val="22"/>
    </w:rPr>
  </w:style>
  <w:style w:type="paragraph" w:styleId="1">
    <w:name w:val="heading 1"/>
    <w:basedOn w:val="a"/>
    <w:next w:val="a"/>
    <w:link w:val="1Char"/>
    <w:uiPriority w:val="9"/>
    <w:qFormat/>
    <w:rsid w:val="00287939"/>
    <w:pPr>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287939"/>
    <w:pPr>
      <w:jc w:val="center"/>
      <w:outlineLvl w:val="0"/>
    </w:pPr>
    <w:rPr>
      <w:rFonts w:asciiTheme="majorHAnsi" w:eastAsia="方正小标宋简体" w:hAnsiTheme="majorHAnsi" w:cstheme="majorBidi"/>
      <w:bCs/>
      <w:sz w:val="44"/>
    </w:rPr>
  </w:style>
  <w:style w:type="character" w:customStyle="1" w:styleId="Char">
    <w:name w:val="标题 Char"/>
    <w:basedOn w:val="a0"/>
    <w:link w:val="a3"/>
    <w:uiPriority w:val="10"/>
    <w:rsid w:val="00287939"/>
    <w:rPr>
      <w:rFonts w:asciiTheme="majorHAnsi" w:eastAsia="方正小标宋简体" w:hAnsiTheme="majorHAnsi" w:cstheme="majorBidi"/>
      <w:bCs/>
      <w:sz w:val="44"/>
      <w:szCs w:val="32"/>
    </w:rPr>
  </w:style>
  <w:style w:type="character" w:customStyle="1" w:styleId="1Char">
    <w:name w:val="标题 1 Char"/>
    <w:basedOn w:val="a0"/>
    <w:link w:val="1"/>
    <w:uiPriority w:val="9"/>
    <w:rsid w:val="00287939"/>
    <w:rPr>
      <w:rFonts w:eastAsia="黑体"/>
      <w:bCs/>
      <w:kern w:val="44"/>
      <w:sz w:val="32"/>
      <w:szCs w:val="44"/>
    </w:rPr>
  </w:style>
  <w:style w:type="paragraph" w:styleId="a4">
    <w:name w:val="footer"/>
    <w:basedOn w:val="a"/>
    <w:link w:val="Char0"/>
    <w:uiPriority w:val="99"/>
    <w:unhideWhenUsed/>
    <w:qFormat/>
    <w:rsid w:val="004F5B2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F5B25"/>
    <w:rPr>
      <w:sz w:val="18"/>
      <w:szCs w:val="18"/>
    </w:rPr>
  </w:style>
  <w:style w:type="paragraph" w:styleId="a5">
    <w:name w:val="header"/>
    <w:basedOn w:val="a"/>
    <w:link w:val="Char1"/>
    <w:uiPriority w:val="99"/>
    <w:unhideWhenUsed/>
    <w:rsid w:val="00A326B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326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B25"/>
    <w:pPr>
      <w:widowControl w:val="0"/>
      <w:jc w:val="both"/>
    </w:pPr>
    <w:rPr>
      <w:szCs w:val="22"/>
    </w:rPr>
  </w:style>
  <w:style w:type="paragraph" w:styleId="1">
    <w:name w:val="heading 1"/>
    <w:basedOn w:val="a"/>
    <w:next w:val="a"/>
    <w:link w:val="1Char"/>
    <w:uiPriority w:val="9"/>
    <w:qFormat/>
    <w:rsid w:val="00287939"/>
    <w:pPr>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287939"/>
    <w:pPr>
      <w:jc w:val="center"/>
      <w:outlineLvl w:val="0"/>
    </w:pPr>
    <w:rPr>
      <w:rFonts w:asciiTheme="majorHAnsi" w:eastAsia="方正小标宋简体" w:hAnsiTheme="majorHAnsi" w:cstheme="majorBidi"/>
      <w:bCs/>
      <w:sz w:val="44"/>
    </w:rPr>
  </w:style>
  <w:style w:type="character" w:customStyle="1" w:styleId="Char">
    <w:name w:val="标题 Char"/>
    <w:basedOn w:val="a0"/>
    <w:link w:val="a3"/>
    <w:uiPriority w:val="10"/>
    <w:rsid w:val="00287939"/>
    <w:rPr>
      <w:rFonts w:asciiTheme="majorHAnsi" w:eastAsia="方正小标宋简体" w:hAnsiTheme="majorHAnsi" w:cstheme="majorBidi"/>
      <w:bCs/>
      <w:sz w:val="44"/>
      <w:szCs w:val="32"/>
    </w:rPr>
  </w:style>
  <w:style w:type="character" w:customStyle="1" w:styleId="1Char">
    <w:name w:val="标题 1 Char"/>
    <w:basedOn w:val="a0"/>
    <w:link w:val="1"/>
    <w:uiPriority w:val="9"/>
    <w:rsid w:val="00287939"/>
    <w:rPr>
      <w:rFonts w:eastAsia="黑体"/>
      <w:bCs/>
      <w:kern w:val="44"/>
      <w:sz w:val="32"/>
      <w:szCs w:val="44"/>
    </w:rPr>
  </w:style>
  <w:style w:type="paragraph" w:styleId="a4">
    <w:name w:val="footer"/>
    <w:basedOn w:val="a"/>
    <w:link w:val="Char0"/>
    <w:uiPriority w:val="99"/>
    <w:unhideWhenUsed/>
    <w:qFormat/>
    <w:rsid w:val="004F5B2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F5B25"/>
    <w:rPr>
      <w:sz w:val="18"/>
      <w:szCs w:val="18"/>
    </w:rPr>
  </w:style>
  <w:style w:type="paragraph" w:styleId="a5">
    <w:name w:val="header"/>
    <w:basedOn w:val="a"/>
    <w:link w:val="Char1"/>
    <w:uiPriority w:val="99"/>
    <w:unhideWhenUsed/>
    <w:rsid w:val="00A326B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326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422074">
      <w:bodyDiv w:val="1"/>
      <w:marLeft w:val="0"/>
      <w:marRight w:val="0"/>
      <w:marTop w:val="0"/>
      <w:marBottom w:val="0"/>
      <w:divBdr>
        <w:top w:val="none" w:sz="0" w:space="0" w:color="auto"/>
        <w:left w:val="none" w:sz="0" w:space="0" w:color="auto"/>
        <w:bottom w:val="none" w:sz="0" w:space="0" w:color="auto"/>
        <w:right w:val="none" w:sz="0" w:space="0" w:color="auto"/>
      </w:divBdr>
    </w:div>
    <w:div w:id="20950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256</Words>
  <Characters>1460</Characters>
  <Application>Microsoft Office Word</Application>
  <DocSecurity>0</DocSecurity>
  <Lines>12</Lines>
  <Paragraphs>3</Paragraphs>
  <ScaleCrop>false</ScaleCrop>
  <Company>Microsoft</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2022-12-06T06:48:00Z</dcterms:created>
  <dcterms:modified xsi:type="dcterms:W3CDTF">2022-12-06T08:47:00Z</dcterms:modified>
</cp:coreProperties>
</file>