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2C00" w:rsidRDefault="00A52C00">
      <w:pPr>
        <w:tabs>
          <w:tab w:val="left" w:pos="8820"/>
        </w:tabs>
        <w:spacing w:line="616" w:lineRule="exact"/>
        <w:jc w:val="center"/>
        <w:rPr>
          <w:rFonts w:ascii="文星仿宋" w:eastAsia="文星仿宋"/>
          <w:sz w:val="28"/>
        </w:rPr>
      </w:pPr>
    </w:p>
    <w:p w:rsidR="00A52C00" w:rsidRDefault="00A52C00">
      <w:pPr>
        <w:spacing w:line="616" w:lineRule="exact"/>
        <w:jc w:val="center"/>
        <w:rPr>
          <w:rFonts w:ascii="文星仿宋" w:eastAsia="文星仿宋"/>
          <w:sz w:val="28"/>
        </w:rPr>
      </w:pPr>
    </w:p>
    <w:p w:rsidR="00A52C00" w:rsidRDefault="00A52C00">
      <w:pPr>
        <w:spacing w:line="616" w:lineRule="exact"/>
        <w:jc w:val="center"/>
        <w:rPr>
          <w:rFonts w:ascii="文星仿宋" w:eastAsia="文星仿宋"/>
          <w:sz w:val="28"/>
        </w:rPr>
      </w:pPr>
    </w:p>
    <w:p w:rsidR="00A52C00" w:rsidRDefault="00A52C00">
      <w:pPr>
        <w:spacing w:line="616" w:lineRule="exact"/>
        <w:jc w:val="center"/>
        <w:rPr>
          <w:rFonts w:ascii="文星仿宋" w:eastAsia="文星仿宋"/>
          <w:sz w:val="28"/>
        </w:rPr>
      </w:pPr>
    </w:p>
    <w:p w:rsidR="00A52C00" w:rsidRDefault="00A52C00">
      <w:pPr>
        <w:spacing w:line="616" w:lineRule="exact"/>
        <w:jc w:val="center"/>
        <w:rPr>
          <w:rFonts w:ascii="文星仿宋" w:eastAsia="文星仿宋"/>
          <w:sz w:val="28"/>
        </w:rPr>
      </w:pPr>
    </w:p>
    <w:p w:rsidR="00A52C00" w:rsidRDefault="00A52C00">
      <w:pPr>
        <w:spacing w:line="616" w:lineRule="exact"/>
        <w:jc w:val="center"/>
        <w:rPr>
          <w:rFonts w:ascii="文星仿宋" w:eastAsia="文星仿宋"/>
          <w:sz w:val="28"/>
        </w:rPr>
      </w:pPr>
    </w:p>
    <w:p w:rsidR="00A52C00" w:rsidRDefault="00A52C00">
      <w:pPr>
        <w:tabs>
          <w:tab w:val="left" w:pos="8647"/>
          <w:tab w:val="left" w:pos="8789"/>
        </w:tabs>
        <w:spacing w:line="616" w:lineRule="exact"/>
        <w:ind w:rightChars="19" w:right="40"/>
        <w:jc w:val="center"/>
        <w:rPr>
          <w:rFonts w:ascii="文星仿宋" w:eastAsia="文星仿宋"/>
          <w:sz w:val="28"/>
        </w:rPr>
      </w:pPr>
    </w:p>
    <w:p w:rsidR="00A52C00" w:rsidRDefault="003962EC">
      <w:pPr>
        <w:spacing w:line="620" w:lineRule="exact"/>
        <w:jc w:val="center"/>
        <w:rPr>
          <w:rFonts w:ascii="文星仿宋" w:eastAsia="文星仿宋"/>
          <w:color w:val="000000" w:themeColor="text1"/>
          <w:sz w:val="32"/>
        </w:rPr>
      </w:pPr>
      <w:proofErr w:type="gramStart"/>
      <w:r>
        <w:rPr>
          <w:rFonts w:ascii="文星仿宋" w:eastAsia="文星仿宋" w:hint="eastAsia"/>
          <w:color w:val="000000" w:themeColor="text1"/>
          <w:sz w:val="32"/>
        </w:rPr>
        <w:t>槐政办</w:t>
      </w:r>
      <w:proofErr w:type="gramEnd"/>
      <w:r>
        <w:rPr>
          <w:rFonts w:ascii="文星仿宋" w:eastAsia="文星仿宋" w:hint="eastAsia"/>
          <w:color w:val="000000" w:themeColor="text1"/>
          <w:sz w:val="32"/>
        </w:rPr>
        <w:t>字〔</w:t>
      </w:r>
      <w:r>
        <w:rPr>
          <w:rFonts w:ascii="文星仿宋" w:eastAsia="文星仿宋" w:hint="eastAsia"/>
          <w:color w:val="000000" w:themeColor="text1"/>
          <w:sz w:val="32"/>
        </w:rPr>
        <w:t>2021</w:t>
      </w:r>
      <w:r>
        <w:rPr>
          <w:rFonts w:ascii="文星仿宋" w:eastAsia="文星仿宋" w:hint="eastAsia"/>
          <w:color w:val="000000" w:themeColor="text1"/>
          <w:sz w:val="32"/>
        </w:rPr>
        <w:t>〕</w:t>
      </w:r>
      <w:r w:rsidR="005146EE">
        <w:rPr>
          <w:rFonts w:ascii="文星仿宋" w:eastAsia="文星仿宋" w:hint="eastAsia"/>
          <w:color w:val="000000" w:themeColor="text1"/>
          <w:sz w:val="32"/>
        </w:rPr>
        <w:t>4</w:t>
      </w:r>
      <w:r>
        <w:rPr>
          <w:rFonts w:ascii="文星仿宋" w:eastAsia="文星仿宋" w:hint="eastAsia"/>
          <w:color w:val="000000" w:themeColor="text1"/>
          <w:sz w:val="32"/>
        </w:rPr>
        <w:t>号</w:t>
      </w:r>
    </w:p>
    <w:p w:rsidR="00A52C00" w:rsidRDefault="00A52C00">
      <w:pPr>
        <w:spacing w:line="620" w:lineRule="exact"/>
        <w:jc w:val="center"/>
        <w:rPr>
          <w:rFonts w:ascii="仿宋_GB2312" w:eastAsia="仿宋_GB2312"/>
          <w:color w:val="000000" w:themeColor="text1"/>
          <w:sz w:val="32"/>
        </w:rPr>
      </w:pPr>
    </w:p>
    <w:p w:rsidR="00A52C00" w:rsidRDefault="00A52C00">
      <w:pPr>
        <w:spacing w:line="620" w:lineRule="exact"/>
        <w:jc w:val="center"/>
        <w:rPr>
          <w:rFonts w:ascii="文星仿宋" w:eastAsia="文星仿宋" w:hAnsi="文星仿宋"/>
          <w:color w:val="000000" w:themeColor="text1"/>
          <w:sz w:val="32"/>
          <w:szCs w:val="32"/>
        </w:rPr>
      </w:pPr>
    </w:p>
    <w:p w:rsidR="00A52C00" w:rsidRDefault="003962EC">
      <w:pPr>
        <w:spacing w:line="620" w:lineRule="exact"/>
        <w:jc w:val="center"/>
        <w:rPr>
          <w:rFonts w:ascii="文星标宋" w:eastAsia="文星标宋" w:hAnsi="文星标宋" w:cs="Times New Roman"/>
          <w:color w:val="000000" w:themeColor="text1"/>
          <w:sz w:val="44"/>
          <w:szCs w:val="44"/>
        </w:rPr>
      </w:pPr>
      <w:r>
        <w:rPr>
          <w:rFonts w:ascii="文星标宋" w:eastAsia="文星标宋" w:hAnsi="文星标宋" w:cs="Times New Roman" w:hint="eastAsia"/>
          <w:color w:val="000000" w:themeColor="text1"/>
          <w:sz w:val="44"/>
          <w:szCs w:val="44"/>
        </w:rPr>
        <w:t>槐荫区人民政府办公室</w:t>
      </w:r>
    </w:p>
    <w:p w:rsidR="00A52C00" w:rsidRDefault="003962EC">
      <w:pPr>
        <w:spacing w:line="620" w:lineRule="exact"/>
        <w:jc w:val="center"/>
        <w:rPr>
          <w:rFonts w:ascii="文星标宋" w:eastAsia="文星标宋" w:hAnsi="文星标宋" w:cs="Times New Roman"/>
          <w:color w:val="000000" w:themeColor="text1"/>
          <w:sz w:val="44"/>
          <w:szCs w:val="44"/>
        </w:rPr>
      </w:pPr>
      <w:r>
        <w:rPr>
          <w:rFonts w:ascii="文星标宋" w:eastAsia="文星标宋" w:hAnsi="文星标宋" w:cs="Times New Roman" w:hint="eastAsia"/>
          <w:color w:val="000000" w:themeColor="text1"/>
          <w:sz w:val="44"/>
          <w:szCs w:val="44"/>
        </w:rPr>
        <w:t>关于印发</w:t>
      </w:r>
      <w:r>
        <w:rPr>
          <w:rFonts w:ascii="文星标宋" w:eastAsia="文星标宋" w:hAnsi="文星标宋" w:cs="Times New Roman" w:hint="eastAsia"/>
          <w:color w:val="000000" w:themeColor="text1"/>
          <w:sz w:val="44"/>
          <w:szCs w:val="44"/>
        </w:rPr>
        <w:t>2021</w:t>
      </w:r>
      <w:r>
        <w:rPr>
          <w:rFonts w:ascii="文星标宋" w:eastAsia="文星标宋" w:hAnsi="文星标宋" w:cs="Times New Roman" w:hint="eastAsia"/>
          <w:color w:val="000000" w:themeColor="text1"/>
          <w:sz w:val="44"/>
          <w:szCs w:val="44"/>
        </w:rPr>
        <w:t>年槐荫区政务公开工作要点</w:t>
      </w:r>
    </w:p>
    <w:p w:rsidR="00A52C00" w:rsidRDefault="003962EC">
      <w:pPr>
        <w:spacing w:line="620" w:lineRule="exact"/>
        <w:jc w:val="center"/>
        <w:rPr>
          <w:rFonts w:ascii="文星标宋" w:eastAsia="文星标宋" w:hAnsi="文星标宋" w:cs="Times New Roman"/>
          <w:color w:val="000000" w:themeColor="text1"/>
          <w:sz w:val="44"/>
          <w:szCs w:val="44"/>
        </w:rPr>
      </w:pPr>
      <w:r>
        <w:rPr>
          <w:rFonts w:ascii="文星标宋" w:eastAsia="文星标宋" w:hAnsi="文星标宋" w:cs="Times New Roman" w:hint="eastAsia"/>
          <w:color w:val="000000" w:themeColor="text1"/>
          <w:sz w:val="44"/>
          <w:szCs w:val="44"/>
        </w:rPr>
        <w:t>的</w:t>
      </w:r>
      <w:r>
        <w:rPr>
          <w:rFonts w:ascii="文星标宋" w:eastAsia="文星标宋" w:hAnsi="文星标宋" w:cs="Times New Roman" w:hint="eastAsia"/>
          <w:color w:val="000000" w:themeColor="text1"/>
          <w:sz w:val="44"/>
          <w:szCs w:val="44"/>
        </w:rPr>
        <w:t xml:space="preserve"> </w:t>
      </w:r>
      <w:r>
        <w:rPr>
          <w:rFonts w:ascii="文星标宋" w:eastAsia="文星标宋" w:hAnsi="文星标宋" w:cs="Times New Roman" w:hint="eastAsia"/>
          <w:color w:val="000000" w:themeColor="text1"/>
          <w:sz w:val="44"/>
          <w:szCs w:val="44"/>
        </w:rPr>
        <w:t>通</w:t>
      </w:r>
      <w:r>
        <w:rPr>
          <w:rFonts w:ascii="文星标宋" w:eastAsia="文星标宋" w:hAnsi="文星标宋" w:cs="Times New Roman" w:hint="eastAsia"/>
          <w:color w:val="000000" w:themeColor="text1"/>
          <w:sz w:val="44"/>
          <w:szCs w:val="44"/>
        </w:rPr>
        <w:t xml:space="preserve"> </w:t>
      </w:r>
      <w:r>
        <w:rPr>
          <w:rFonts w:ascii="文星标宋" w:eastAsia="文星标宋" w:hAnsi="文星标宋" w:cs="Times New Roman" w:hint="eastAsia"/>
          <w:color w:val="000000" w:themeColor="text1"/>
          <w:sz w:val="44"/>
          <w:szCs w:val="44"/>
        </w:rPr>
        <w:t>知</w:t>
      </w:r>
    </w:p>
    <w:p w:rsidR="00A52C00" w:rsidRDefault="00A52C00">
      <w:pPr>
        <w:adjustRightInd w:val="0"/>
        <w:snapToGrid w:val="0"/>
        <w:spacing w:line="580" w:lineRule="exact"/>
        <w:ind w:firstLine="660"/>
        <w:rPr>
          <w:rFonts w:ascii="文星仿宋" w:eastAsia="文星仿宋" w:hAnsi="文星仿宋"/>
          <w:bCs/>
          <w:color w:val="000000" w:themeColor="text1"/>
          <w:sz w:val="32"/>
          <w:szCs w:val="32"/>
        </w:rPr>
      </w:pPr>
    </w:p>
    <w:p w:rsidR="00A52C00" w:rsidRDefault="003962EC">
      <w:pPr>
        <w:widowControl/>
        <w:spacing w:line="580" w:lineRule="exact"/>
        <w:jc w:val="left"/>
        <w:rPr>
          <w:rFonts w:ascii="文星仿宋" w:eastAsia="文星仿宋" w:hAnsi="文星仿宋" w:cs="文星仿宋"/>
          <w:color w:val="000000" w:themeColor="text1"/>
          <w:sz w:val="32"/>
          <w:szCs w:val="32"/>
        </w:rPr>
      </w:pPr>
      <w:r>
        <w:rPr>
          <w:rFonts w:ascii="文星仿宋" w:eastAsia="文星仿宋" w:hAnsi="文星仿宋" w:cs="文星仿宋" w:hint="eastAsia"/>
          <w:color w:val="000000" w:themeColor="text1"/>
          <w:sz w:val="32"/>
          <w:szCs w:val="32"/>
        </w:rPr>
        <w:t>各街道办事处，区政府各部门：</w:t>
      </w:r>
    </w:p>
    <w:p w:rsidR="00A52C00" w:rsidRDefault="003962EC">
      <w:pPr>
        <w:tabs>
          <w:tab w:val="left" w:pos="360"/>
        </w:tabs>
        <w:spacing w:line="580" w:lineRule="exact"/>
        <w:ind w:firstLineChars="200" w:firstLine="640"/>
        <w:rPr>
          <w:rFonts w:ascii="文星仿宋" w:eastAsia="文星仿宋" w:hAnsi="文星仿宋" w:cs="文星仿宋"/>
          <w:color w:val="000000" w:themeColor="text1"/>
          <w:kern w:val="0"/>
          <w:sz w:val="32"/>
          <w:szCs w:val="32"/>
        </w:rPr>
      </w:pPr>
      <w:r>
        <w:rPr>
          <w:rFonts w:ascii="文星仿宋" w:eastAsia="文星仿宋" w:hAnsi="文星仿宋" w:cs="文星仿宋" w:hint="eastAsia"/>
          <w:color w:val="000000" w:themeColor="text1"/>
          <w:kern w:val="0"/>
          <w:sz w:val="32"/>
          <w:szCs w:val="32"/>
        </w:rPr>
        <w:t>《</w:t>
      </w:r>
      <w:r>
        <w:rPr>
          <w:rFonts w:ascii="仿宋" w:eastAsia="仿宋" w:hAnsi="仿宋" w:cs="仿宋" w:hint="eastAsia"/>
          <w:color w:val="000000" w:themeColor="text1"/>
          <w:sz w:val="32"/>
          <w:szCs w:val="32"/>
        </w:rPr>
        <w:t>2021</w:t>
      </w:r>
      <w:r>
        <w:rPr>
          <w:rFonts w:ascii="仿宋" w:eastAsia="仿宋" w:hAnsi="仿宋" w:cs="仿宋" w:hint="eastAsia"/>
          <w:color w:val="000000" w:themeColor="text1"/>
          <w:sz w:val="32"/>
          <w:szCs w:val="32"/>
        </w:rPr>
        <w:t>年槐荫区政务公开工作要点</w:t>
      </w:r>
      <w:r>
        <w:rPr>
          <w:rFonts w:ascii="文星仿宋" w:eastAsia="文星仿宋" w:hAnsi="文星仿宋" w:cs="文星仿宋" w:hint="eastAsia"/>
          <w:color w:val="000000" w:themeColor="text1"/>
          <w:kern w:val="0"/>
          <w:sz w:val="32"/>
          <w:szCs w:val="32"/>
        </w:rPr>
        <w:t>》已经区政府同意，现印发给你们，请认真贯彻落实。</w:t>
      </w:r>
    </w:p>
    <w:p w:rsidR="00A52C00" w:rsidRDefault="00A52C00">
      <w:pPr>
        <w:tabs>
          <w:tab w:val="left" w:pos="360"/>
        </w:tabs>
        <w:spacing w:line="580" w:lineRule="exact"/>
        <w:rPr>
          <w:rFonts w:ascii="文星仿宋" w:eastAsia="文星仿宋" w:hAnsi="文星仿宋" w:cs="文星仿宋"/>
          <w:color w:val="000000" w:themeColor="text1"/>
          <w:kern w:val="0"/>
          <w:sz w:val="32"/>
          <w:szCs w:val="32"/>
        </w:rPr>
      </w:pPr>
    </w:p>
    <w:p w:rsidR="00A52C00" w:rsidRDefault="00A52C00">
      <w:pPr>
        <w:tabs>
          <w:tab w:val="left" w:pos="360"/>
        </w:tabs>
        <w:spacing w:line="580" w:lineRule="exact"/>
        <w:rPr>
          <w:rFonts w:ascii="文星仿宋" w:eastAsia="文星仿宋" w:hAnsi="文星仿宋" w:cs="文星仿宋"/>
          <w:color w:val="000000" w:themeColor="text1"/>
          <w:kern w:val="0"/>
          <w:sz w:val="32"/>
          <w:szCs w:val="32"/>
        </w:rPr>
      </w:pPr>
    </w:p>
    <w:p w:rsidR="00A52C00" w:rsidRDefault="003962EC">
      <w:pPr>
        <w:spacing w:line="580" w:lineRule="exact"/>
        <w:ind w:firstLineChars="1500" w:firstLine="4800"/>
        <w:rPr>
          <w:rFonts w:ascii="文星仿宋" w:eastAsia="文星仿宋" w:hAnsi="文星仿宋" w:cs="文星仿宋"/>
          <w:color w:val="000000" w:themeColor="text1"/>
          <w:kern w:val="0"/>
          <w:sz w:val="32"/>
          <w:szCs w:val="32"/>
        </w:rPr>
      </w:pPr>
      <w:r>
        <w:rPr>
          <w:rFonts w:ascii="文星仿宋" w:eastAsia="文星仿宋" w:hAnsi="文星仿宋" w:cs="文星仿宋" w:hint="eastAsia"/>
          <w:color w:val="000000" w:themeColor="text1"/>
          <w:kern w:val="0"/>
          <w:sz w:val="32"/>
          <w:szCs w:val="32"/>
        </w:rPr>
        <w:t>槐荫区人民政府办公室</w:t>
      </w:r>
    </w:p>
    <w:p w:rsidR="00A52C00" w:rsidRDefault="003962EC">
      <w:pPr>
        <w:tabs>
          <w:tab w:val="left" w:pos="360"/>
        </w:tabs>
        <w:spacing w:line="580" w:lineRule="exact"/>
        <w:jc w:val="center"/>
        <w:rPr>
          <w:rFonts w:ascii="文星仿宋" w:eastAsia="文星仿宋" w:hAnsi="文星仿宋" w:cs="文星仿宋"/>
          <w:color w:val="000000" w:themeColor="text1"/>
          <w:sz w:val="32"/>
          <w:szCs w:val="32"/>
        </w:rPr>
      </w:pPr>
      <w:r>
        <w:rPr>
          <w:rFonts w:ascii="文星仿宋" w:eastAsia="文星仿宋" w:hAnsi="文星仿宋" w:cs="文星仿宋" w:hint="eastAsia"/>
          <w:color w:val="000000" w:themeColor="text1"/>
          <w:kern w:val="0"/>
          <w:sz w:val="32"/>
          <w:szCs w:val="32"/>
        </w:rPr>
        <w:t xml:space="preserve">                          </w:t>
      </w:r>
      <w:r>
        <w:rPr>
          <w:rFonts w:ascii="文星仿宋" w:eastAsia="文星仿宋" w:hAnsi="文星仿宋" w:cs="文星仿宋" w:hint="eastAsia"/>
          <w:color w:val="000000" w:themeColor="text1"/>
          <w:kern w:val="0"/>
          <w:sz w:val="32"/>
          <w:szCs w:val="32"/>
        </w:rPr>
        <w:t>2021</w:t>
      </w:r>
      <w:r>
        <w:rPr>
          <w:rFonts w:ascii="文星仿宋" w:eastAsia="文星仿宋" w:hAnsi="文星仿宋" w:cs="文星仿宋" w:hint="eastAsia"/>
          <w:color w:val="000000" w:themeColor="text1"/>
          <w:kern w:val="0"/>
          <w:sz w:val="32"/>
          <w:szCs w:val="32"/>
        </w:rPr>
        <w:t>年</w:t>
      </w:r>
      <w:r>
        <w:rPr>
          <w:rFonts w:ascii="文星仿宋" w:eastAsia="文星仿宋" w:hAnsi="文星仿宋" w:cs="文星仿宋" w:hint="eastAsia"/>
          <w:color w:val="000000" w:themeColor="text1"/>
          <w:kern w:val="0"/>
          <w:sz w:val="32"/>
          <w:szCs w:val="32"/>
        </w:rPr>
        <w:t>6</w:t>
      </w:r>
      <w:r>
        <w:rPr>
          <w:rFonts w:ascii="文星仿宋" w:eastAsia="文星仿宋" w:hAnsi="文星仿宋" w:cs="文星仿宋" w:hint="eastAsia"/>
          <w:color w:val="000000" w:themeColor="text1"/>
          <w:kern w:val="0"/>
          <w:sz w:val="32"/>
          <w:szCs w:val="32"/>
        </w:rPr>
        <w:t>月</w:t>
      </w:r>
      <w:r>
        <w:rPr>
          <w:rFonts w:ascii="文星仿宋" w:eastAsia="文星仿宋" w:hAnsi="文星仿宋" w:cs="文星仿宋" w:hint="eastAsia"/>
          <w:color w:val="000000" w:themeColor="text1"/>
          <w:kern w:val="0"/>
          <w:sz w:val="32"/>
          <w:szCs w:val="32"/>
        </w:rPr>
        <w:t>2</w:t>
      </w:r>
      <w:r>
        <w:rPr>
          <w:rFonts w:ascii="文星仿宋" w:eastAsia="文星仿宋" w:hAnsi="文星仿宋" w:cs="文星仿宋" w:hint="eastAsia"/>
          <w:color w:val="000000" w:themeColor="text1"/>
          <w:kern w:val="0"/>
          <w:sz w:val="32"/>
          <w:szCs w:val="32"/>
        </w:rPr>
        <w:t>3</w:t>
      </w:r>
      <w:r>
        <w:rPr>
          <w:rFonts w:ascii="文星仿宋" w:eastAsia="文星仿宋" w:hAnsi="文星仿宋" w:cs="文星仿宋" w:hint="eastAsia"/>
          <w:color w:val="000000" w:themeColor="text1"/>
          <w:kern w:val="0"/>
          <w:sz w:val="32"/>
          <w:szCs w:val="32"/>
        </w:rPr>
        <w:t>日</w:t>
      </w:r>
    </w:p>
    <w:p w:rsidR="00A52C00" w:rsidRDefault="003962EC">
      <w:pPr>
        <w:tabs>
          <w:tab w:val="left" w:pos="360"/>
        </w:tabs>
        <w:spacing w:line="580" w:lineRule="exact"/>
        <w:ind w:firstLineChars="200" w:firstLine="640"/>
        <w:jc w:val="left"/>
        <w:rPr>
          <w:rFonts w:ascii="文星仿宋" w:eastAsia="文星仿宋" w:hAnsi="文星仿宋" w:cs="文星仿宋"/>
          <w:color w:val="000000" w:themeColor="text1"/>
          <w:kern w:val="0"/>
          <w:sz w:val="32"/>
          <w:szCs w:val="32"/>
        </w:rPr>
      </w:pPr>
      <w:r>
        <w:rPr>
          <w:rFonts w:ascii="文星仿宋" w:eastAsia="文星仿宋" w:hAnsi="文星仿宋" w:cs="文星仿宋" w:hint="eastAsia"/>
          <w:color w:val="000000" w:themeColor="text1"/>
          <w:kern w:val="0"/>
          <w:sz w:val="32"/>
          <w:szCs w:val="32"/>
        </w:rPr>
        <w:t>（此件</w:t>
      </w:r>
      <w:r>
        <w:rPr>
          <w:rFonts w:ascii="文星仿宋" w:eastAsia="文星仿宋" w:hAnsi="文星仿宋" w:hint="eastAsia"/>
          <w:color w:val="000000" w:themeColor="text1"/>
          <w:sz w:val="32"/>
          <w:szCs w:val="32"/>
        </w:rPr>
        <w:t>公开发布</w:t>
      </w:r>
      <w:r>
        <w:rPr>
          <w:rFonts w:ascii="文星仿宋" w:eastAsia="文星仿宋" w:hAnsi="文星仿宋" w:cs="文星仿宋" w:hint="eastAsia"/>
          <w:color w:val="000000" w:themeColor="text1"/>
          <w:kern w:val="0"/>
          <w:sz w:val="32"/>
          <w:szCs w:val="32"/>
        </w:rPr>
        <w:t>）</w:t>
      </w:r>
    </w:p>
    <w:p w:rsidR="00A52C00" w:rsidRDefault="00A52C00">
      <w:pPr>
        <w:spacing w:line="580" w:lineRule="exact"/>
        <w:rPr>
          <w:color w:val="000000" w:themeColor="text1"/>
        </w:rPr>
      </w:pPr>
    </w:p>
    <w:p w:rsidR="00A52C00" w:rsidRDefault="00A52C00">
      <w:pPr>
        <w:pStyle w:val="a6"/>
        <w:widowControl w:val="0"/>
        <w:shd w:val="clear" w:color="auto" w:fill="FFFFFF"/>
        <w:adjustRightInd w:val="0"/>
        <w:snapToGrid w:val="0"/>
        <w:spacing w:before="0" w:beforeAutospacing="0" w:after="0" w:afterAutospacing="0" w:line="620" w:lineRule="exact"/>
        <w:jc w:val="center"/>
        <w:rPr>
          <w:rStyle w:val="a7"/>
          <w:rFonts w:ascii="文星标宋" w:eastAsia="文星标宋" w:hAnsi="微软雅黑"/>
          <w:b w:val="0"/>
          <w:bCs w:val="0"/>
          <w:color w:val="000000" w:themeColor="text1"/>
          <w:sz w:val="44"/>
          <w:szCs w:val="44"/>
        </w:rPr>
      </w:pPr>
    </w:p>
    <w:p w:rsidR="00A52C00" w:rsidRDefault="003962EC">
      <w:pPr>
        <w:pStyle w:val="a6"/>
        <w:widowControl w:val="0"/>
        <w:shd w:val="clear" w:color="auto" w:fill="FFFFFF"/>
        <w:adjustRightInd w:val="0"/>
        <w:snapToGrid w:val="0"/>
        <w:spacing w:before="0" w:beforeAutospacing="0" w:after="0" w:afterAutospacing="0" w:line="620" w:lineRule="exact"/>
        <w:jc w:val="center"/>
        <w:rPr>
          <w:rStyle w:val="a7"/>
          <w:rFonts w:ascii="文星标宋" w:eastAsia="文星标宋" w:hAnsi="微软雅黑"/>
          <w:b w:val="0"/>
          <w:bCs w:val="0"/>
          <w:color w:val="000000" w:themeColor="text1"/>
          <w:sz w:val="44"/>
          <w:szCs w:val="44"/>
        </w:rPr>
      </w:pPr>
      <w:r>
        <w:rPr>
          <w:rStyle w:val="a7"/>
          <w:rFonts w:ascii="文星标宋" w:eastAsia="文星标宋" w:hAnsi="微软雅黑" w:hint="eastAsia"/>
          <w:b w:val="0"/>
          <w:bCs w:val="0"/>
          <w:color w:val="000000" w:themeColor="text1"/>
          <w:sz w:val="44"/>
          <w:szCs w:val="44"/>
        </w:rPr>
        <w:t>2021</w:t>
      </w:r>
      <w:r>
        <w:rPr>
          <w:rStyle w:val="a7"/>
          <w:rFonts w:ascii="文星标宋" w:eastAsia="文星标宋" w:hAnsi="微软雅黑" w:hint="eastAsia"/>
          <w:b w:val="0"/>
          <w:bCs w:val="0"/>
          <w:color w:val="000000" w:themeColor="text1"/>
          <w:sz w:val="44"/>
          <w:szCs w:val="44"/>
        </w:rPr>
        <w:t>年槐荫区政务公开工作要点</w:t>
      </w:r>
    </w:p>
    <w:p w:rsidR="00A52C00" w:rsidRDefault="00A52C00">
      <w:pPr>
        <w:pStyle w:val="a6"/>
        <w:widowControl w:val="0"/>
        <w:shd w:val="clear" w:color="auto" w:fill="FFFFFF"/>
        <w:adjustRightInd w:val="0"/>
        <w:snapToGrid w:val="0"/>
        <w:spacing w:before="0" w:beforeAutospacing="0" w:after="0" w:afterAutospacing="0" w:line="620" w:lineRule="exact"/>
        <w:jc w:val="center"/>
        <w:rPr>
          <w:rFonts w:ascii="文星楷体" w:eastAsia="文星楷体" w:hAnsi="文星楷体"/>
          <w:bCs/>
          <w:color w:val="000000" w:themeColor="text1"/>
          <w:sz w:val="32"/>
          <w:szCs w:val="32"/>
        </w:rPr>
      </w:pPr>
    </w:p>
    <w:p w:rsidR="00A52C00" w:rsidRDefault="003962EC">
      <w:pPr>
        <w:pStyle w:val="a6"/>
        <w:widowControl w:val="0"/>
        <w:shd w:val="clear" w:color="auto" w:fill="FFFFFF"/>
        <w:adjustRightInd w:val="0"/>
        <w:snapToGrid w:val="0"/>
        <w:spacing w:before="0" w:beforeAutospacing="0" w:after="0" w:afterAutospacing="0" w:line="620" w:lineRule="exact"/>
        <w:jc w:val="both"/>
        <w:rPr>
          <w:rFonts w:ascii="文星仿宋" w:eastAsia="文星仿宋" w:hAnsi="微软雅黑"/>
          <w:color w:val="000000" w:themeColor="text1"/>
          <w:sz w:val="32"/>
          <w:szCs w:val="32"/>
        </w:rPr>
      </w:pPr>
      <w:r>
        <w:rPr>
          <w:rFonts w:ascii="微软雅黑" w:eastAsia="微软雅黑" w:hAnsi="微软雅黑" w:cs="微软雅黑" w:hint="eastAsia"/>
          <w:color w:val="000000" w:themeColor="text1"/>
          <w:sz w:val="32"/>
          <w:szCs w:val="32"/>
        </w:rPr>
        <w:t xml:space="preserve">　　</w:t>
      </w:r>
      <w:r>
        <w:rPr>
          <w:rFonts w:ascii="文星仿宋" w:eastAsia="文星仿宋" w:hAnsi="微软雅黑"/>
          <w:color w:val="000000" w:themeColor="text1"/>
          <w:sz w:val="32"/>
          <w:szCs w:val="32"/>
        </w:rPr>
        <w:t>2021</w:t>
      </w:r>
      <w:r>
        <w:rPr>
          <w:rFonts w:ascii="文星仿宋" w:eastAsia="文星仿宋" w:hAnsi="微软雅黑"/>
          <w:color w:val="000000" w:themeColor="text1"/>
          <w:sz w:val="32"/>
          <w:szCs w:val="32"/>
        </w:rPr>
        <w:t>年政务公开工作的总体要求是：</w:t>
      </w:r>
      <w:r>
        <w:rPr>
          <w:rFonts w:ascii="文星仿宋" w:eastAsia="文星仿宋" w:hAnsi="微软雅黑" w:hint="eastAsia"/>
          <w:color w:val="000000" w:themeColor="text1"/>
          <w:sz w:val="32"/>
          <w:szCs w:val="32"/>
        </w:rPr>
        <w:t>以习近平新时代中国特色社会主义思想为指导，全面贯彻党的十九大和十九届二中、三中、四中、五中全会精神，立足新发展阶段，贯彻新发展理念，构建新发展格局，坚持以人民为中心的原则，深化政务公开工作，加快转变政府职能，推动政府决策和管理服务更加透明规范，</w:t>
      </w:r>
      <w:r>
        <w:rPr>
          <w:rStyle w:val="a7"/>
          <w:rFonts w:ascii="文星仿宋" w:eastAsia="文星仿宋" w:hAnsi="微软雅黑"/>
          <w:b w:val="0"/>
          <w:bCs w:val="0"/>
          <w:color w:val="000000" w:themeColor="text1"/>
          <w:sz w:val="32"/>
          <w:szCs w:val="32"/>
        </w:rPr>
        <w:t>着力优化提升区域治理体系和治理能力，促进法治政府、创新政府、廉洁政府和服务型政府建设。</w:t>
      </w:r>
    </w:p>
    <w:p w:rsidR="00A52C00" w:rsidRDefault="003962EC">
      <w:pPr>
        <w:pStyle w:val="a6"/>
        <w:widowControl w:val="0"/>
        <w:shd w:val="clear" w:color="auto" w:fill="FFFFFF"/>
        <w:adjustRightInd w:val="0"/>
        <w:snapToGrid w:val="0"/>
        <w:spacing w:before="0" w:beforeAutospacing="0" w:after="0" w:afterAutospacing="0" w:line="620" w:lineRule="exact"/>
        <w:jc w:val="both"/>
        <w:rPr>
          <w:rStyle w:val="a7"/>
          <w:rFonts w:ascii="文星黑体" w:eastAsia="文星黑体" w:hAnsi="微软雅黑"/>
          <w:b w:val="0"/>
          <w:bCs w:val="0"/>
          <w:color w:val="000000" w:themeColor="text1"/>
          <w:sz w:val="32"/>
          <w:szCs w:val="32"/>
        </w:rPr>
      </w:pPr>
      <w:r>
        <w:rPr>
          <w:rStyle w:val="a7"/>
          <w:rFonts w:ascii="微软雅黑" w:eastAsia="微软雅黑" w:hAnsi="微软雅黑" w:cs="微软雅黑" w:hint="eastAsia"/>
          <w:b w:val="0"/>
          <w:bCs w:val="0"/>
          <w:color w:val="000000" w:themeColor="text1"/>
          <w:sz w:val="32"/>
          <w:szCs w:val="32"/>
        </w:rPr>
        <w:t xml:space="preserve">　　</w:t>
      </w:r>
      <w:r>
        <w:rPr>
          <w:rStyle w:val="a7"/>
          <w:rFonts w:ascii="文星黑体" w:eastAsia="文星黑体" w:hAnsi="微软雅黑" w:hint="eastAsia"/>
          <w:b w:val="0"/>
          <w:bCs w:val="0"/>
          <w:color w:val="000000" w:themeColor="text1"/>
          <w:sz w:val="32"/>
          <w:szCs w:val="32"/>
        </w:rPr>
        <w:t>一、聚焦各项重点领域，做好信息主动公开</w:t>
      </w:r>
    </w:p>
    <w:p w:rsidR="00A52C00" w:rsidRDefault="003962EC">
      <w:pPr>
        <w:pStyle w:val="a6"/>
        <w:widowControl w:val="0"/>
        <w:shd w:val="clear" w:color="auto" w:fill="FFFFFF"/>
        <w:adjustRightInd w:val="0"/>
        <w:snapToGrid w:val="0"/>
        <w:spacing w:before="0" w:beforeAutospacing="0" w:after="0" w:afterAutospacing="0" w:line="620" w:lineRule="exact"/>
        <w:jc w:val="both"/>
        <w:rPr>
          <w:rFonts w:ascii="文星楷体" w:eastAsia="文星楷体" w:hAnsi="文星楷体"/>
          <w:color w:val="000000" w:themeColor="text1"/>
          <w:sz w:val="32"/>
          <w:szCs w:val="32"/>
        </w:rPr>
      </w:pPr>
      <w:r>
        <w:rPr>
          <w:rFonts w:ascii="微软雅黑" w:eastAsia="微软雅黑" w:hAnsi="微软雅黑" w:cs="微软雅黑" w:hint="eastAsia"/>
          <w:color w:val="000000" w:themeColor="text1"/>
          <w:sz w:val="32"/>
          <w:szCs w:val="32"/>
        </w:rPr>
        <w:t xml:space="preserve">　　</w:t>
      </w:r>
      <w:r>
        <w:rPr>
          <w:rFonts w:ascii="文星楷体" w:eastAsia="文星楷体" w:hAnsi="微软雅黑" w:hint="eastAsia"/>
          <w:color w:val="000000" w:themeColor="text1"/>
          <w:sz w:val="32"/>
          <w:szCs w:val="32"/>
        </w:rPr>
        <w:t>（一）聚焦中心工作做好信息主动公开。</w:t>
      </w:r>
      <w:r>
        <w:rPr>
          <w:rStyle w:val="a7"/>
          <w:rFonts w:ascii="文星仿宋" w:eastAsia="文星仿宋" w:hAnsi="微软雅黑" w:hint="eastAsia"/>
          <w:b w:val="0"/>
          <w:bCs w:val="0"/>
          <w:color w:val="000000" w:themeColor="text1"/>
          <w:sz w:val="32"/>
          <w:szCs w:val="32"/>
        </w:rPr>
        <w:t>紧紧围绕打造“齐鲁门户，</w:t>
      </w:r>
      <w:proofErr w:type="gramStart"/>
      <w:r>
        <w:rPr>
          <w:rStyle w:val="a7"/>
          <w:rFonts w:ascii="文星仿宋" w:eastAsia="文星仿宋" w:hAnsi="微软雅黑" w:hint="eastAsia"/>
          <w:b w:val="0"/>
          <w:bCs w:val="0"/>
          <w:color w:val="000000" w:themeColor="text1"/>
          <w:sz w:val="32"/>
          <w:szCs w:val="32"/>
        </w:rPr>
        <w:t>医</w:t>
      </w:r>
      <w:proofErr w:type="gramEnd"/>
      <w:r>
        <w:rPr>
          <w:rStyle w:val="a7"/>
          <w:rFonts w:ascii="文星仿宋" w:eastAsia="文星仿宋" w:hAnsi="微软雅黑" w:hint="eastAsia"/>
          <w:b w:val="0"/>
          <w:bCs w:val="0"/>
          <w:color w:val="000000" w:themeColor="text1"/>
          <w:sz w:val="32"/>
          <w:szCs w:val="32"/>
        </w:rPr>
        <w:t>养之都”，聚焦贯彻落实黄河流域生态保护和高质量发展、强省会等重大战略，重点围绕新旧动能转换、产业发展、</w:t>
      </w:r>
      <w:proofErr w:type="gramStart"/>
      <w:r>
        <w:rPr>
          <w:rStyle w:val="a7"/>
          <w:rFonts w:ascii="文星仿宋" w:eastAsia="文星仿宋" w:hAnsi="微软雅黑" w:hint="eastAsia"/>
          <w:b w:val="0"/>
          <w:bCs w:val="0"/>
          <w:color w:val="000000" w:themeColor="text1"/>
          <w:sz w:val="32"/>
          <w:szCs w:val="32"/>
        </w:rPr>
        <w:t>双招双引</w:t>
      </w:r>
      <w:proofErr w:type="gramEnd"/>
      <w:r>
        <w:rPr>
          <w:rStyle w:val="a7"/>
          <w:rFonts w:ascii="文星仿宋" w:eastAsia="文星仿宋" w:hAnsi="微软雅黑" w:hint="eastAsia"/>
          <w:b w:val="0"/>
          <w:bCs w:val="0"/>
          <w:color w:val="000000" w:themeColor="text1"/>
          <w:sz w:val="32"/>
          <w:szCs w:val="32"/>
        </w:rPr>
        <w:t>、重点项目建设、营商环境优化、乡村全面振兴、重大科技创新等领域加强信息公开。着力推进财政预决算、公共资源配置、重大建设项目批准和实施、社会公益事业建设等重点领域信息公开，积极推动涉及教育、就业、医疗和社会保障等民生领域信息公开。</w:t>
      </w:r>
      <w:r>
        <w:rPr>
          <w:rFonts w:ascii="文星仿宋" w:eastAsia="文星仿宋" w:hAnsi="微软雅黑" w:hint="eastAsia"/>
          <w:color w:val="000000" w:themeColor="text1"/>
          <w:sz w:val="32"/>
          <w:szCs w:val="32"/>
        </w:rPr>
        <w:t>充分利用网站等平台主动公开</w:t>
      </w:r>
      <w:r>
        <w:rPr>
          <w:rFonts w:ascii="文星仿宋" w:eastAsia="文星仿宋" w:hAnsi="微软雅黑" w:hint="eastAsia"/>
          <w:color w:val="000000" w:themeColor="text1"/>
          <w:sz w:val="32"/>
          <w:szCs w:val="32"/>
        </w:rPr>
        <w:t>2021</w:t>
      </w:r>
      <w:r>
        <w:rPr>
          <w:rFonts w:ascii="文星仿宋" w:eastAsia="文星仿宋" w:hAnsi="微软雅黑" w:hint="eastAsia"/>
          <w:color w:val="000000" w:themeColor="text1"/>
          <w:sz w:val="32"/>
          <w:szCs w:val="32"/>
        </w:rPr>
        <w:t>年我区重点任务工作进展、成效等情况，加大监督力度，确保公开承诺事项落实到位。</w:t>
      </w:r>
      <w:r>
        <w:rPr>
          <w:rFonts w:ascii="文星楷体" w:eastAsia="文星楷体" w:hAnsi="文星楷体" w:hint="eastAsia"/>
          <w:color w:val="000000" w:themeColor="text1"/>
          <w:sz w:val="32"/>
          <w:szCs w:val="32"/>
        </w:rPr>
        <w:t>（责任单位：区政府各部门，各街道办事处</w:t>
      </w:r>
      <w:r>
        <w:rPr>
          <w:rFonts w:ascii="文星楷体" w:eastAsia="文星楷体" w:hAnsi="文星楷体" w:hint="eastAsia"/>
          <w:color w:val="000000" w:themeColor="text1"/>
          <w:sz w:val="32"/>
          <w:szCs w:val="32"/>
        </w:rPr>
        <w:t>）</w:t>
      </w:r>
    </w:p>
    <w:p w:rsidR="00A52C00" w:rsidRDefault="003962EC">
      <w:pPr>
        <w:pStyle w:val="a6"/>
        <w:widowControl w:val="0"/>
        <w:shd w:val="clear" w:color="auto" w:fill="FFFFFF"/>
        <w:adjustRightInd w:val="0"/>
        <w:snapToGrid w:val="0"/>
        <w:spacing w:before="0" w:beforeAutospacing="0" w:after="0" w:afterAutospacing="0" w:line="620" w:lineRule="exact"/>
        <w:jc w:val="both"/>
        <w:rPr>
          <w:rFonts w:ascii="文星楷体" w:eastAsia="文星楷体" w:hAnsi="文星楷体"/>
          <w:color w:val="000000" w:themeColor="text1"/>
          <w:sz w:val="32"/>
          <w:szCs w:val="32"/>
        </w:rPr>
      </w:pPr>
      <w:r>
        <w:rPr>
          <w:rFonts w:ascii="微软雅黑" w:eastAsia="微软雅黑" w:hAnsi="微软雅黑" w:cs="微软雅黑" w:hint="eastAsia"/>
          <w:color w:val="000000" w:themeColor="text1"/>
          <w:sz w:val="32"/>
          <w:szCs w:val="32"/>
        </w:rPr>
        <w:t xml:space="preserve">　　</w:t>
      </w:r>
      <w:r>
        <w:rPr>
          <w:rFonts w:ascii="文星楷体" w:eastAsia="文星楷体" w:hAnsi="微软雅黑" w:hint="eastAsia"/>
          <w:color w:val="000000" w:themeColor="text1"/>
          <w:sz w:val="32"/>
          <w:szCs w:val="32"/>
        </w:rPr>
        <w:t>（二）聚焦“十四五”规划做好信息主动公开。</w:t>
      </w:r>
      <w:r>
        <w:rPr>
          <w:rFonts w:ascii="文星仿宋" w:eastAsia="文星仿宋" w:hAnsi="微软雅黑" w:hint="eastAsia"/>
          <w:color w:val="000000" w:themeColor="text1"/>
          <w:sz w:val="32"/>
          <w:szCs w:val="32"/>
        </w:rPr>
        <w:t>主动公开“十</w:t>
      </w:r>
      <w:r>
        <w:rPr>
          <w:rFonts w:ascii="文星仿宋" w:eastAsia="文星仿宋" w:hAnsi="微软雅黑" w:hint="eastAsia"/>
          <w:color w:val="000000" w:themeColor="text1"/>
          <w:sz w:val="32"/>
          <w:szCs w:val="32"/>
        </w:rPr>
        <w:lastRenderedPageBreak/>
        <w:t>四五”规划纲要、国土空间规划、专项规划和区域规划等内容，做好历史规划（计划）的归集整理和主动公开工作。聚焦“五兴”、“五大主战场”、“十大重点行动”，围绕担当“西兴”龙头、争做“中优”先锋，加大相关工作信息公开力度，为打造“齐鲁门户，</w:t>
      </w:r>
      <w:proofErr w:type="gramStart"/>
      <w:r>
        <w:rPr>
          <w:rFonts w:ascii="文星仿宋" w:eastAsia="文星仿宋" w:hAnsi="微软雅黑" w:hint="eastAsia"/>
          <w:color w:val="000000" w:themeColor="text1"/>
          <w:sz w:val="32"/>
          <w:szCs w:val="32"/>
        </w:rPr>
        <w:t>医</w:t>
      </w:r>
      <w:proofErr w:type="gramEnd"/>
      <w:r>
        <w:rPr>
          <w:rFonts w:ascii="文星仿宋" w:eastAsia="文星仿宋" w:hAnsi="微软雅黑" w:hint="eastAsia"/>
          <w:color w:val="000000" w:themeColor="text1"/>
          <w:sz w:val="32"/>
          <w:szCs w:val="32"/>
        </w:rPr>
        <w:t>养之都”营造良好氛围。</w:t>
      </w:r>
      <w:r>
        <w:rPr>
          <w:rFonts w:ascii="文星楷体" w:eastAsia="文星楷体" w:hAnsi="文星楷体" w:hint="eastAsia"/>
          <w:color w:val="000000" w:themeColor="text1"/>
          <w:sz w:val="32"/>
          <w:szCs w:val="32"/>
        </w:rPr>
        <w:t>（责任单位：区发展改革局、区自然资源局等有关部门，各街道办事处）</w:t>
      </w:r>
    </w:p>
    <w:p w:rsidR="00A52C00" w:rsidRDefault="003962EC">
      <w:pPr>
        <w:pStyle w:val="a6"/>
        <w:widowControl w:val="0"/>
        <w:shd w:val="clear" w:color="auto" w:fill="FFFFFF"/>
        <w:adjustRightInd w:val="0"/>
        <w:snapToGrid w:val="0"/>
        <w:spacing w:before="0" w:beforeAutospacing="0" w:after="0" w:afterAutospacing="0" w:line="620" w:lineRule="exact"/>
        <w:jc w:val="both"/>
        <w:rPr>
          <w:rFonts w:ascii="文星楷体" w:eastAsia="文星楷体" w:hAnsi="文星楷体"/>
          <w:color w:val="000000" w:themeColor="text1"/>
          <w:sz w:val="32"/>
          <w:szCs w:val="32"/>
        </w:rPr>
      </w:pPr>
      <w:r>
        <w:rPr>
          <w:rFonts w:ascii="微软雅黑" w:eastAsia="微软雅黑" w:hAnsi="微软雅黑" w:cs="微软雅黑" w:hint="eastAsia"/>
          <w:color w:val="000000" w:themeColor="text1"/>
          <w:sz w:val="32"/>
          <w:szCs w:val="32"/>
        </w:rPr>
        <w:t xml:space="preserve">　　</w:t>
      </w:r>
      <w:r>
        <w:rPr>
          <w:rFonts w:ascii="文星楷体" w:eastAsia="文星楷体" w:hAnsi="微软雅黑" w:hint="eastAsia"/>
          <w:color w:val="000000" w:themeColor="text1"/>
          <w:sz w:val="32"/>
          <w:szCs w:val="32"/>
        </w:rPr>
        <w:t>（三）聚焦优化营商环境做好信息主动公开。</w:t>
      </w:r>
      <w:r>
        <w:rPr>
          <w:rFonts w:ascii="文星仿宋" w:eastAsia="文星仿宋" w:hAnsi="微软雅黑" w:hint="eastAsia"/>
          <w:color w:val="000000" w:themeColor="text1"/>
          <w:sz w:val="32"/>
          <w:szCs w:val="32"/>
        </w:rPr>
        <w:t>完善权责清单和区政府行政机关机构职能目录并按要求公开，推进政务服务标准化、规范化、便利化。</w:t>
      </w:r>
      <w:r>
        <w:rPr>
          <w:rStyle w:val="a7"/>
          <w:rFonts w:ascii="文星仿宋" w:eastAsia="文星仿宋" w:hAnsi="微软雅黑" w:hint="eastAsia"/>
          <w:b w:val="0"/>
          <w:bCs w:val="0"/>
          <w:color w:val="000000" w:themeColor="text1"/>
          <w:sz w:val="32"/>
          <w:szCs w:val="32"/>
        </w:rPr>
        <w:t>深化“放管服”改革，全面公开市场监管规则标准，以监管规则标准的确定性保障市场监管的公正性。</w:t>
      </w:r>
      <w:r>
        <w:rPr>
          <w:rFonts w:ascii="文星仿宋" w:eastAsia="文星仿宋" w:hAnsi="微软雅黑" w:hint="eastAsia"/>
          <w:color w:val="000000" w:themeColor="text1"/>
          <w:sz w:val="32"/>
          <w:szCs w:val="32"/>
        </w:rPr>
        <w:t>做好精准落实宏观政策、深化简政放权、完善监管机制、创新服务方式等方面的信息公开。</w:t>
      </w:r>
      <w:r>
        <w:rPr>
          <w:rStyle w:val="a7"/>
          <w:rFonts w:ascii="文星仿宋" w:eastAsia="文星仿宋" w:hAnsi="微软雅黑" w:hint="eastAsia"/>
          <w:b w:val="0"/>
          <w:bCs w:val="0"/>
          <w:color w:val="000000" w:themeColor="text1"/>
          <w:sz w:val="32"/>
          <w:szCs w:val="32"/>
        </w:rPr>
        <w:t>聚焦企业关切，强化政府诚信体系建设、打造诚信政府方面</w:t>
      </w:r>
      <w:r>
        <w:rPr>
          <w:rFonts w:ascii="文星仿宋" w:eastAsia="文星仿宋" w:hAnsi="微软雅黑" w:hint="eastAsia"/>
          <w:color w:val="000000" w:themeColor="text1"/>
          <w:sz w:val="32"/>
          <w:szCs w:val="32"/>
        </w:rPr>
        <w:t>信息公开。及时公开建设高标准市场体系行动方案的落实举措，加强反垄断与反不正当竞争执法信息发布工作。加大“互联网</w:t>
      </w:r>
      <w:r>
        <w:rPr>
          <w:rFonts w:ascii="文星仿宋" w:eastAsia="文星仿宋" w:hAnsi="微软雅黑" w:hint="eastAsia"/>
          <w:color w:val="000000" w:themeColor="text1"/>
          <w:sz w:val="32"/>
          <w:szCs w:val="32"/>
        </w:rPr>
        <w:t>+</w:t>
      </w:r>
      <w:r>
        <w:rPr>
          <w:rFonts w:ascii="文星仿宋" w:eastAsia="文星仿宋" w:hAnsi="微软雅黑" w:hint="eastAsia"/>
          <w:color w:val="000000" w:themeColor="text1"/>
          <w:sz w:val="32"/>
          <w:szCs w:val="32"/>
        </w:rPr>
        <w:t>执法”、公共法律服务等信息公开力度。</w:t>
      </w:r>
      <w:r>
        <w:rPr>
          <w:rStyle w:val="a7"/>
          <w:rFonts w:ascii="文星仿宋" w:eastAsia="文星仿宋" w:hAnsi="微软雅黑" w:hint="eastAsia"/>
          <w:b w:val="0"/>
          <w:bCs w:val="0"/>
          <w:color w:val="000000" w:themeColor="text1"/>
          <w:sz w:val="32"/>
          <w:szCs w:val="32"/>
        </w:rPr>
        <w:t>依托省一体化政务服务平台，对照省、市事项清单，梳理公</w:t>
      </w:r>
      <w:r>
        <w:rPr>
          <w:rStyle w:val="a7"/>
          <w:rFonts w:ascii="文星仿宋" w:eastAsia="文星仿宋" w:hAnsi="微软雅黑" w:hint="eastAsia"/>
          <w:b w:val="0"/>
          <w:bCs w:val="0"/>
          <w:color w:val="000000" w:themeColor="text1"/>
          <w:sz w:val="32"/>
          <w:szCs w:val="32"/>
        </w:rPr>
        <w:t>布我区公共服务事项清单，并结合“一次办成”改革工作，梳理公布“马上办、网上办、一次办”服务事项清单，方便办事企业和群众查询有关信息。</w:t>
      </w:r>
      <w:r>
        <w:rPr>
          <w:rFonts w:ascii="文星楷体" w:eastAsia="文星楷体" w:hAnsi="文星楷体" w:hint="eastAsia"/>
          <w:color w:val="000000" w:themeColor="text1"/>
          <w:sz w:val="32"/>
          <w:szCs w:val="32"/>
        </w:rPr>
        <w:t>（责任单位：区委编办，区政府办公室、区发展</w:t>
      </w:r>
      <w:proofErr w:type="gramStart"/>
      <w:r>
        <w:rPr>
          <w:rFonts w:ascii="文星楷体" w:eastAsia="文星楷体" w:hAnsi="文星楷体" w:hint="eastAsia"/>
          <w:color w:val="000000" w:themeColor="text1"/>
          <w:sz w:val="32"/>
          <w:szCs w:val="32"/>
        </w:rPr>
        <w:t>改革局</w:t>
      </w:r>
      <w:proofErr w:type="gramEnd"/>
      <w:r>
        <w:rPr>
          <w:rFonts w:ascii="文星楷体" w:eastAsia="文星楷体" w:hAnsi="文星楷体" w:hint="eastAsia"/>
          <w:color w:val="000000" w:themeColor="text1"/>
          <w:sz w:val="32"/>
          <w:szCs w:val="32"/>
        </w:rPr>
        <w:t>等有关部门，各街道办事处）</w:t>
      </w:r>
    </w:p>
    <w:p w:rsidR="00A52C00" w:rsidRDefault="003962EC">
      <w:pPr>
        <w:pStyle w:val="a6"/>
        <w:widowControl w:val="0"/>
        <w:shd w:val="clear" w:color="auto" w:fill="FFFFFF"/>
        <w:adjustRightInd w:val="0"/>
        <w:snapToGrid w:val="0"/>
        <w:spacing w:before="0" w:beforeAutospacing="0" w:after="0" w:afterAutospacing="0" w:line="620" w:lineRule="exact"/>
        <w:jc w:val="both"/>
        <w:rPr>
          <w:rFonts w:ascii="文星楷体" w:eastAsia="文星楷体" w:hAnsi="文星楷体"/>
          <w:color w:val="000000" w:themeColor="text1"/>
          <w:sz w:val="32"/>
          <w:szCs w:val="32"/>
        </w:rPr>
      </w:pPr>
      <w:r>
        <w:rPr>
          <w:rFonts w:ascii="微软雅黑" w:eastAsia="微软雅黑" w:hAnsi="微软雅黑" w:cs="微软雅黑" w:hint="eastAsia"/>
          <w:color w:val="000000" w:themeColor="text1"/>
          <w:sz w:val="32"/>
          <w:szCs w:val="32"/>
        </w:rPr>
        <w:t xml:space="preserve">　　</w:t>
      </w:r>
      <w:r>
        <w:rPr>
          <w:rFonts w:ascii="文星楷体" w:eastAsia="文星楷体" w:hAnsi="微软雅黑" w:hint="eastAsia"/>
          <w:color w:val="000000" w:themeColor="text1"/>
          <w:sz w:val="32"/>
          <w:szCs w:val="32"/>
        </w:rPr>
        <w:t>（四）聚焦经济循环做好财政信息主动公开。</w:t>
      </w:r>
      <w:r>
        <w:rPr>
          <w:rFonts w:ascii="文星仿宋" w:eastAsia="文星仿宋" w:hAnsi="微软雅黑" w:hint="eastAsia"/>
          <w:color w:val="000000" w:themeColor="text1"/>
          <w:sz w:val="32"/>
          <w:szCs w:val="32"/>
        </w:rPr>
        <w:t>稳步扩大预决算公开范围，推进部门所属单位预算、决算及相关报表公开。持</w:t>
      </w:r>
      <w:r>
        <w:rPr>
          <w:rFonts w:ascii="文星仿宋" w:eastAsia="文星仿宋" w:hAnsi="微软雅黑" w:hint="eastAsia"/>
          <w:color w:val="000000" w:themeColor="text1"/>
          <w:sz w:val="32"/>
          <w:szCs w:val="32"/>
        </w:rPr>
        <w:lastRenderedPageBreak/>
        <w:t>续深化地方政府债务信息公开，定期公开地方政府债务限额、余额、发行、品种、期限、利率、偿还计划、偿债资金来源等信息。加大惠民惠农政策和资金发放信息公开力度，积极推动补贴信息公开向村和社区延伸，并</w:t>
      </w:r>
      <w:r>
        <w:rPr>
          <w:rFonts w:ascii="文星仿宋" w:eastAsia="文星仿宋" w:hAnsi="微软雅黑" w:hint="eastAsia"/>
          <w:color w:val="000000" w:themeColor="text1"/>
          <w:sz w:val="32"/>
          <w:szCs w:val="32"/>
        </w:rPr>
        <w:t>与村（居）</w:t>
      </w:r>
      <w:proofErr w:type="gramStart"/>
      <w:r>
        <w:rPr>
          <w:rFonts w:ascii="文星仿宋" w:eastAsia="文星仿宋" w:hAnsi="微软雅黑" w:hint="eastAsia"/>
          <w:color w:val="000000" w:themeColor="text1"/>
          <w:sz w:val="32"/>
          <w:szCs w:val="32"/>
        </w:rPr>
        <w:t>务</w:t>
      </w:r>
      <w:proofErr w:type="gramEnd"/>
      <w:r>
        <w:rPr>
          <w:rFonts w:ascii="文星仿宋" w:eastAsia="文星仿宋" w:hAnsi="微软雅黑" w:hint="eastAsia"/>
          <w:color w:val="000000" w:themeColor="text1"/>
          <w:sz w:val="32"/>
          <w:szCs w:val="32"/>
        </w:rPr>
        <w:t>公开有效衔接。</w:t>
      </w:r>
      <w:r>
        <w:rPr>
          <w:rFonts w:ascii="文星楷体" w:eastAsia="文星楷体" w:hAnsi="文星楷体" w:hint="eastAsia"/>
          <w:color w:val="000000" w:themeColor="text1"/>
          <w:sz w:val="32"/>
          <w:szCs w:val="32"/>
        </w:rPr>
        <w:t>（责任单位：区财政局、区农业农村局等有关部门，各街道办事处）</w:t>
      </w:r>
    </w:p>
    <w:p w:rsidR="00A52C00" w:rsidRDefault="003962EC">
      <w:pPr>
        <w:pStyle w:val="a6"/>
        <w:widowControl w:val="0"/>
        <w:shd w:val="clear" w:color="auto" w:fill="FFFFFF"/>
        <w:adjustRightInd w:val="0"/>
        <w:snapToGrid w:val="0"/>
        <w:spacing w:before="0" w:beforeAutospacing="0" w:after="0" w:afterAutospacing="0" w:line="620" w:lineRule="exact"/>
        <w:jc w:val="both"/>
        <w:rPr>
          <w:rFonts w:ascii="文星楷体" w:eastAsia="文星楷体" w:hAnsi="文星楷体"/>
          <w:color w:val="000000" w:themeColor="text1"/>
          <w:sz w:val="32"/>
          <w:szCs w:val="32"/>
        </w:rPr>
      </w:pPr>
      <w:r>
        <w:rPr>
          <w:rFonts w:ascii="微软雅黑" w:eastAsia="微软雅黑" w:hAnsi="微软雅黑" w:cs="微软雅黑" w:hint="eastAsia"/>
          <w:color w:val="000000" w:themeColor="text1"/>
          <w:sz w:val="32"/>
          <w:szCs w:val="32"/>
        </w:rPr>
        <w:t xml:space="preserve">　　</w:t>
      </w:r>
      <w:r>
        <w:rPr>
          <w:rFonts w:ascii="文星楷体" w:eastAsia="文星楷体" w:hAnsi="微软雅黑" w:hint="eastAsia"/>
          <w:color w:val="000000" w:themeColor="text1"/>
          <w:sz w:val="32"/>
          <w:szCs w:val="32"/>
        </w:rPr>
        <w:t>（五）聚焦疫情防控做好信息主动公开。</w:t>
      </w:r>
      <w:r>
        <w:rPr>
          <w:rFonts w:ascii="文星仿宋" w:eastAsia="文星仿宋" w:hAnsi="微软雅黑" w:hint="eastAsia"/>
          <w:color w:val="000000" w:themeColor="text1"/>
          <w:sz w:val="32"/>
          <w:szCs w:val="32"/>
        </w:rPr>
        <w:t>着力增强新冠肺炎疫情防控信息发布的及时性、针对性，准确把握常态化疫情防控的阶段性特征和要求，重点围绕散发疫情、隔离管控、流调溯源、精准防控、冷链物流、假期人员流动等发布权威信息，做好疫苗接种信息公开和舆论引导工作，坚决避免影响正常生产生活秩序或者侵害公民、法人和其他组织的合法权益。提高新冠肺炎疫情防控信息发布规范化水平，发布社会关注的重大政策、内容敏感的重要信息前，要强化政府系统内</w:t>
      </w:r>
      <w:r>
        <w:rPr>
          <w:rFonts w:ascii="文星仿宋" w:eastAsia="文星仿宋" w:hAnsi="微软雅黑" w:hint="eastAsia"/>
          <w:color w:val="000000" w:themeColor="text1"/>
          <w:sz w:val="32"/>
          <w:szCs w:val="32"/>
        </w:rPr>
        <w:t>部信息整合，统一步调对外发声。做好省、市、区重大健康行动方案信息公开，大力开展健康科普宣传。（</w:t>
      </w:r>
      <w:r>
        <w:rPr>
          <w:rFonts w:ascii="文星楷体" w:eastAsia="文星楷体" w:hAnsi="文星楷体" w:hint="eastAsia"/>
          <w:color w:val="000000" w:themeColor="text1"/>
          <w:sz w:val="32"/>
          <w:szCs w:val="32"/>
        </w:rPr>
        <w:t>责任单位：区卫生健康局、区公安分局、区市场监管局等有关部门，各街道办事处）</w:t>
      </w:r>
    </w:p>
    <w:p w:rsidR="00A52C00" w:rsidRDefault="003962EC">
      <w:pPr>
        <w:pStyle w:val="a6"/>
        <w:widowControl w:val="0"/>
        <w:shd w:val="clear" w:color="auto" w:fill="FFFFFF"/>
        <w:adjustRightInd w:val="0"/>
        <w:snapToGrid w:val="0"/>
        <w:spacing w:before="0" w:beforeAutospacing="0" w:after="0" w:afterAutospacing="0" w:line="620" w:lineRule="exact"/>
        <w:jc w:val="both"/>
        <w:rPr>
          <w:rFonts w:ascii="文星楷体" w:eastAsia="文星楷体" w:hAnsi="文星楷体"/>
          <w:color w:val="000000" w:themeColor="text1"/>
          <w:sz w:val="32"/>
          <w:szCs w:val="32"/>
        </w:rPr>
      </w:pPr>
      <w:r>
        <w:rPr>
          <w:rFonts w:ascii="微软雅黑" w:eastAsia="微软雅黑" w:hAnsi="微软雅黑" w:cs="微软雅黑" w:hint="eastAsia"/>
          <w:color w:val="000000" w:themeColor="text1"/>
          <w:sz w:val="32"/>
          <w:szCs w:val="32"/>
        </w:rPr>
        <w:t xml:space="preserve">　　</w:t>
      </w:r>
      <w:r>
        <w:rPr>
          <w:rFonts w:ascii="文星楷体" w:eastAsia="文星楷体" w:hAnsi="微软雅黑" w:hint="eastAsia"/>
          <w:color w:val="000000" w:themeColor="text1"/>
          <w:sz w:val="32"/>
          <w:szCs w:val="32"/>
        </w:rPr>
        <w:t>（六）聚焦“六稳”“六保”工作做好信息主动公开。</w:t>
      </w:r>
      <w:r>
        <w:rPr>
          <w:rFonts w:ascii="文星仿宋" w:eastAsia="文星仿宋" w:hAnsi="微软雅黑" w:hint="eastAsia"/>
          <w:color w:val="000000" w:themeColor="text1"/>
          <w:sz w:val="32"/>
          <w:szCs w:val="32"/>
        </w:rPr>
        <w:t>全面阐释稳就业、稳金融、稳外贸、稳外资、稳投资、稳预期各项政策举措及效果，实时发布</w:t>
      </w:r>
      <w:proofErr w:type="gramStart"/>
      <w:r>
        <w:rPr>
          <w:rFonts w:ascii="文星仿宋" w:eastAsia="文星仿宋" w:hAnsi="微软雅黑" w:hint="eastAsia"/>
          <w:color w:val="000000" w:themeColor="text1"/>
          <w:sz w:val="32"/>
          <w:szCs w:val="32"/>
        </w:rPr>
        <w:t>保居民</w:t>
      </w:r>
      <w:proofErr w:type="gramEnd"/>
      <w:r>
        <w:rPr>
          <w:rFonts w:ascii="文星仿宋" w:eastAsia="文星仿宋" w:hAnsi="微软雅黑" w:hint="eastAsia"/>
          <w:color w:val="000000" w:themeColor="text1"/>
          <w:sz w:val="32"/>
          <w:szCs w:val="32"/>
        </w:rPr>
        <w:t>就业、保基本民生、保市场主体、保粮食能源安全、</w:t>
      </w:r>
      <w:proofErr w:type="gramStart"/>
      <w:r>
        <w:rPr>
          <w:rFonts w:ascii="文星仿宋" w:eastAsia="文星仿宋" w:hAnsi="微软雅黑" w:hint="eastAsia"/>
          <w:color w:val="000000" w:themeColor="text1"/>
          <w:sz w:val="32"/>
          <w:szCs w:val="32"/>
        </w:rPr>
        <w:t>保产业链供应</w:t>
      </w:r>
      <w:proofErr w:type="gramEnd"/>
      <w:r>
        <w:rPr>
          <w:rFonts w:ascii="文星仿宋" w:eastAsia="文星仿宋" w:hAnsi="微软雅黑" w:hint="eastAsia"/>
          <w:color w:val="000000" w:themeColor="text1"/>
          <w:sz w:val="32"/>
          <w:szCs w:val="32"/>
        </w:rPr>
        <w:t>链稳定、</w:t>
      </w:r>
      <w:proofErr w:type="gramStart"/>
      <w:r>
        <w:rPr>
          <w:rFonts w:ascii="文星仿宋" w:eastAsia="文星仿宋" w:hAnsi="微软雅黑" w:hint="eastAsia"/>
          <w:color w:val="000000" w:themeColor="text1"/>
          <w:sz w:val="32"/>
          <w:szCs w:val="32"/>
        </w:rPr>
        <w:t>保基层</w:t>
      </w:r>
      <w:proofErr w:type="gramEnd"/>
      <w:r>
        <w:rPr>
          <w:rFonts w:ascii="文星仿宋" w:eastAsia="文星仿宋" w:hAnsi="微软雅黑" w:hint="eastAsia"/>
          <w:color w:val="000000" w:themeColor="text1"/>
          <w:sz w:val="32"/>
          <w:szCs w:val="32"/>
        </w:rPr>
        <w:t>运转等社会民生政策信息。加大高校毕业生、退役军人、困难人员等就业信息公开力度。持续做好学前教育行动计划、义务教育入学等信息公开。</w:t>
      </w:r>
      <w:r>
        <w:rPr>
          <w:rFonts w:ascii="文星仿宋" w:eastAsia="文星仿宋" w:hAnsi="微软雅黑" w:hint="eastAsia"/>
          <w:color w:val="000000" w:themeColor="text1"/>
          <w:sz w:val="32"/>
          <w:szCs w:val="32"/>
        </w:rPr>
        <w:lastRenderedPageBreak/>
        <w:t>深</w:t>
      </w:r>
      <w:r>
        <w:rPr>
          <w:rFonts w:ascii="文星仿宋" w:eastAsia="文星仿宋" w:hAnsi="微软雅黑" w:hint="eastAsia"/>
          <w:color w:val="000000" w:themeColor="text1"/>
          <w:sz w:val="32"/>
          <w:szCs w:val="32"/>
        </w:rPr>
        <w:t>化社会保障、社会救助和养老医疗服务信息公开。加强安全生产信息公开，加大事故查处和责任追究信息公开力度。</w:t>
      </w:r>
      <w:r>
        <w:rPr>
          <w:rStyle w:val="a7"/>
          <w:rFonts w:ascii="文星仿宋" w:eastAsia="文星仿宋" w:hAnsi="微软雅黑" w:hint="eastAsia"/>
          <w:b w:val="0"/>
          <w:bCs w:val="0"/>
          <w:color w:val="000000" w:themeColor="text1"/>
          <w:sz w:val="32"/>
          <w:szCs w:val="32"/>
        </w:rPr>
        <w:t>加强组织协调与联动，实施政务舆情督办制度，切实提高政务舆情回应实效。对政府出台的重要改革措施和涉及群众切身利益、容易引起社会关注的政策文件，牵头起草部门（单位）要认真做好舆情风险评估</w:t>
      </w:r>
      <w:proofErr w:type="gramStart"/>
      <w:r>
        <w:rPr>
          <w:rStyle w:val="a7"/>
          <w:rFonts w:ascii="文星仿宋" w:eastAsia="文星仿宋" w:hAnsi="微软雅黑" w:hint="eastAsia"/>
          <w:b w:val="0"/>
          <w:bCs w:val="0"/>
          <w:color w:val="000000" w:themeColor="text1"/>
          <w:sz w:val="32"/>
          <w:szCs w:val="32"/>
        </w:rPr>
        <w:t>研</w:t>
      </w:r>
      <w:proofErr w:type="gramEnd"/>
      <w:r>
        <w:rPr>
          <w:rStyle w:val="a7"/>
          <w:rFonts w:ascii="文星仿宋" w:eastAsia="文星仿宋" w:hAnsi="微软雅黑" w:hint="eastAsia"/>
          <w:b w:val="0"/>
          <w:bCs w:val="0"/>
          <w:color w:val="000000" w:themeColor="text1"/>
          <w:sz w:val="32"/>
          <w:szCs w:val="32"/>
        </w:rPr>
        <w:t>判，积极应对，分类处置，制定预案。对减税降费、金融安全、生态环境、教育改革、食品药品、卫生健康、养老服务、社会保障、社会治安、房地产市场等经济社会热点以及市场主体和人民群众办事创业的堵点痛点，加强舆情监测、</w:t>
      </w:r>
      <w:proofErr w:type="gramStart"/>
      <w:r>
        <w:rPr>
          <w:rStyle w:val="a7"/>
          <w:rFonts w:ascii="文星仿宋" w:eastAsia="文星仿宋" w:hAnsi="微软雅黑" w:hint="eastAsia"/>
          <w:b w:val="0"/>
          <w:bCs w:val="0"/>
          <w:color w:val="000000" w:themeColor="text1"/>
          <w:sz w:val="32"/>
          <w:szCs w:val="32"/>
        </w:rPr>
        <w:t>研</w:t>
      </w:r>
      <w:proofErr w:type="gramEnd"/>
      <w:r>
        <w:rPr>
          <w:rStyle w:val="a7"/>
          <w:rFonts w:ascii="文星仿宋" w:eastAsia="文星仿宋" w:hAnsi="微软雅黑" w:hint="eastAsia"/>
          <w:b w:val="0"/>
          <w:bCs w:val="0"/>
          <w:color w:val="000000" w:themeColor="text1"/>
          <w:sz w:val="32"/>
          <w:szCs w:val="32"/>
        </w:rPr>
        <w:t>判、回应，及时解疑</w:t>
      </w:r>
      <w:r>
        <w:rPr>
          <w:rStyle w:val="a7"/>
          <w:rFonts w:ascii="文星仿宋" w:eastAsia="文星仿宋" w:hAnsi="微软雅黑" w:hint="eastAsia"/>
          <w:b w:val="0"/>
          <w:bCs w:val="0"/>
          <w:color w:val="000000" w:themeColor="text1"/>
          <w:sz w:val="32"/>
          <w:szCs w:val="32"/>
        </w:rPr>
        <w:t>释惑，理顺情绪，化解矛盾，为实现</w:t>
      </w:r>
      <w:r>
        <w:rPr>
          <w:rStyle w:val="a7"/>
          <w:rFonts w:ascii="文星仿宋" w:eastAsia="文星仿宋" w:hAnsi="微软雅黑"/>
          <w:b w:val="0"/>
          <w:bCs w:val="0"/>
          <w:color w:val="000000" w:themeColor="text1"/>
          <w:sz w:val="32"/>
          <w:szCs w:val="32"/>
        </w:rPr>
        <w:t>202</w:t>
      </w:r>
      <w:r>
        <w:rPr>
          <w:rStyle w:val="a7"/>
          <w:rFonts w:ascii="文星仿宋" w:eastAsia="文星仿宋" w:hAnsi="微软雅黑" w:hint="eastAsia"/>
          <w:b w:val="0"/>
          <w:bCs w:val="0"/>
          <w:color w:val="000000" w:themeColor="text1"/>
          <w:sz w:val="32"/>
          <w:szCs w:val="32"/>
        </w:rPr>
        <w:t>1</w:t>
      </w:r>
      <w:r>
        <w:rPr>
          <w:rStyle w:val="a7"/>
          <w:rFonts w:ascii="文星仿宋" w:eastAsia="文星仿宋" w:hAnsi="微软雅黑"/>
          <w:b w:val="0"/>
          <w:bCs w:val="0"/>
          <w:color w:val="000000" w:themeColor="text1"/>
          <w:sz w:val="32"/>
          <w:szCs w:val="32"/>
        </w:rPr>
        <w:t>年全区经济社会发展目标任务营造良好舆论环境。</w:t>
      </w:r>
      <w:r>
        <w:rPr>
          <w:rFonts w:ascii="文星楷体" w:eastAsia="文星楷体" w:hAnsi="文星楷体" w:hint="eastAsia"/>
          <w:color w:val="000000" w:themeColor="text1"/>
          <w:sz w:val="32"/>
          <w:szCs w:val="32"/>
        </w:rPr>
        <w:t>（责任单位：区政府有关部门，各街道办事处）</w:t>
      </w:r>
    </w:p>
    <w:p w:rsidR="00A52C00" w:rsidRDefault="003962EC">
      <w:pPr>
        <w:pStyle w:val="a6"/>
        <w:widowControl w:val="0"/>
        <w:shd w:val="clear" w:color="auto" w:fill="FFFFFF"/>
        <w:adjustRightInd w:val="0"/>
        <w:snapToGrid w:val="0"/>
        <w:spacing w:before="0" w:beforeAutospacing="0" w:after="0" w:afterAutospacing="0" w:line="620" w:lineRule="exact"/>
        <w:jc w:val="both"/>
        <w:rPr>
          <w:rFonts w:ascii="文星楷体" w:eastAsia="文星楷体" w:hAnsi="文星楷体"/>
          <w:color w:val="000000" w:themeColor="text1"/>
          <w:sz w:val="32"/>
          <w:szCs w:val="32"/>
        </w:rPr>
      </w:pPr>
      <w:r>
        <w:rPr>
          <w:rFonts w:ascii="微软雅黑" w:eastAsia="微软雅黑" w:hAnsi="微软雅黑" w:cs="微软雅黑" w:hint="eastAsia"/>
          <w:color w:val="000000" w:themeColor="text1"/>
          <w:sz w:val="32"/>
          <w:szCs w:val="32"/>
        </w:rPr>
        <w:t xml:space="preserve">　　</w:t>
      </w:r>
      <w:r>
        <w:rPr>
          <w:rFonts w:ascii="文星楷体" w:eastAsia="文星楷体" w:hAnsi="微软雅黑" w:hint="eastAsia"/>
          <w:color w:val="000000" w:themeColor="text1"/>
          <w:sz w:val="32"/>
          <w:szCs w:val="32"/>
        </w:rPr>
        <w:t>（七）全面推进公共企事业单位信息公开。</w:t>
      </w:r>
      <w:r>
        <w:rPr>
          <w:rFonts w:ascii="文星仿宋" w:eastAsia="文星仿宋" w:hAnsi="微软雅黑" w:hint="eastAsia"/>
          <w:color w:val="000000" w:themeColor="text1"/>
          <w:sz w:val="32"/>
          <w:szCs w:val="32"/>
        </w:rPr>
        <w:t>按照《公共企事业单位信息公开规定制定办法》和国家关于公共企事业单位信息公开相关规定，及时制定落实措施。各行业主管部门要加快建立申诉工作制度，明确处理期限和流程，依法依规及时处理。聚焦全区重点民生需求，积极配合我市推进公共企事业单位信息公开试点建设，加强对公共企事业单位的监督管理，提升公共企事业单位服务水平，维护人民群众切身利益。</w:t>
      </w:r>
      <w:r>
        <w:rPr>
          <w:rFonts w:ascii="文星楷体" w:eastAsia="文星楷体" w:hAnsi="文星楷体" w:hint="eastAsia"/>
          <w:color w:val="000000" w:themeColor="text1"/>
          <w:sz w:val="32"/>
          <w:szCs w:val="32"/>
        </w:rPr>
        <w:t>（责任单位：</w:t>
      </w:r>
      <w:r>
        <w:rPr>
          <w:rFonts w:ascii="文星楷体" w:eastAsia="文星楷体" w:hAnsi="文星楷体" w:hint="eastAsia"/>
          <w:color w:val="000000" w:themeColor="text1"/>
          <w:sz w:val="32"/>
          <w:szCs w:val="32"/>
        </w:rPr>
        <w:t>区教育和体育局、区民政局、区人力资源社会保障局、区卫生健康局等有关部门，各街道办事处）</w:t>
      </w:r>
    </w:p>
    <w:p w:rsidR="00A52C00" w:rsidRDefault="003962EC">
      <w:pPr>
        <w:pStyle w:val="a6"/>
        <w:widowControl w:val="0"/>
        <w:shd w:val="clear" w:color="auto" w:fill="FFFFFF"/>
        <w:adjustRightInd w:val="0"/>
        <w:snapToGrid w:val="0"/>
        <w:spacing w:before="0" w:beforeAutospacing="0" w:after="0" w:afterAutospacing="0" w:line="620" w:lineRule="exact"/>
        <w:jc w:val="both"/>
        <w:rPr>
          <w:rFonts w:ascii="文星黑体" w:eastAsia="文星黑体" w:hAnsi="微软雅黑"/>
          <w:b/>
          <w:bCs/>
          <w:color w:val="000000" w:themeColor="text1"/>
          <w:sz w:val="32"/>
          <w:szCs w:val="32"/>
        </w:rPr>
      </w:pPr>
      <w:r>
        <w:rPr>
          <w:rStyle w:val="a7"/>
          <w:rFonts w:ascii="微软雅黑" w:eastAsia="微软雅黑" w:hAnsi="微软雅黑" w:cs="微软雅黑" w:hint="eastAsia"/>
          <w:b w:val="0"/>
          <w:bCs w:val="0"/>
          <w:color w:val="000000" w:themeColor="text1"/>
          <w:sz w:val="32"/>
          <w:szCs w:val="32"/>
        </w:rPr>
        <w:t xml:space="preserve">　　</w:t>
      </w:r>
      <w:r>
        <w:rPr>
          <w:rStyle w:val="a7"/>
          <w:rFonts w:ascii="文星黑体" w:eastAsia="文星黑体" w:hAnsi="微软雅黑" w:hint="eastAsia"/>
          <w:b w:val="0"/>
          <w:bCs w:val="0"/>
          <w:color w:val="000000" w:themeColor="text1"/>
          <w:sz w:val="32"/>
          <w:szCs w:val="32"/>
        </w:rPr>
        <w:t>二、聚焦行政运行过程，提升服务工作实效</w:t>
      </w:r>
    </w:p>
    <w:p w:rsidR="00A52C00" w:rsidRDefault="003962EC">
      <w:pPr>
        <w:pStyle w:val="a6"/>
        <w:widowControl w:val="0"/>
        <w:shd w:val="clear" w:color="auto" w:fill="FFFFFF"/>
        <w:adjustRightInd w:val="0"/>
        <w:snapToGrid w:val="0"/>
        <w:spacing w:before="0" w:beforeAutospacing="0" w:after="0" w:afterAutospacing="0" w:line="620" w:lineRule="exact"/>
        <w:jc w:val="both"/>
        <w:rPr>
          <w:rFonts w:ascii="文星楷体" w:eastAsia="文星楷体" w:hAnsi="文星楷体"/>
          <w:color w:val="000000" w:themeColor="text1"/>
          <w:sz w:val="32"/>
          <w:szCs w:val="32"/>
        </w:rPr>
      </w:pPr>
      <w:r>
        <w:rPr>
          <w:rFonts w:ascii="微软雅黑" w:eastAsia="微软雅黑" w:hAnsi="微软雅黑" w:cs="微软雅黑" w:hint="eastAsia"/>
          <w:color w:val="000000" w:themeColor="text1"/>
          <w:sz w:val="32"/>
          <w:szCs w:val="32"/>
        </w:rPr>
        <w:lastRenderedPageBreak/>
        <w:t xml:space="preserve">　　</w:t>
      </w:r>
      <w:r>
        <w:rPr>
          <w:rFonts w:ascii="文星楷体" w:eastAsia="文星楷体" w:hAnsi="微软雅黑" w:hint="eastAsia"/>
          <w:color w:val="000000" w:themeColor="text1"/>
          <w:sz w:val="32"/>
          <w:szCs w:val="32"/>
        </w:rPr>
        <w:t>（一）落实年度重大决策事项目录公开制度。</w:t>
      </w:r>
      <w:r>
        <w:rPr>
          <w:rFonts w:ascii="文星仿宋" w:eastAsia="文星仿宋" w:hAnsi="微软雅黑" w:hint="eastAsia"/>
          <w:color w:val="000000" w:themeColor="text1"/>
          <w:sz w:val="32"/>
          <w:szCs w:val="32"/>
        </w:rPr>
        <w:t>认真落实《重大行政决策程序暂行条例》（国务院令第</w:t>
      </w:r>
      <w:r>
        <w:rPr>
          <w:rFonts w:ascii="文星仿宋" w:eastAsia="文星仿宋" w:hAnsi="微软雅黑" w:hint="eastAsia"/>
          <w:color w:val="000000" w:themeColor="text1"/>
          <w:sz w:val="32"/>
          <w:szCs w:val="32"/>
        </w:rPr>
        <w:t>713</w:t>
      </w:r>
      <w:r>
        <w:rPr>
          <w:rFonts w:ascii="文星仿宋" w:eastAsia="文星仿宋" w:hAnsi="微软雅黑" w:hint="eastAsia"/>
          <w:color w:val="000000" w:themeColor="text1"/>
          <w:sz w:val="32"/>
          <w:szCs w:val="32"/>
        </w:rPr>
        <w:t>号）、《山东省重大行政决策程序规定》（省政府令第</w:t>
      </w:r>
      <w:r>
        <w:rPr>
          <w:rFonts w:ascii="文星仿宋" w:eastAsia="文星仿宋" w:hAnsi="微软雅黑" w:hint="eastAsia"/>
          <w:color w:val="000000" w:themeColor="text1"/>
          <w:sz w:val="32"/>
          <w:szCs w:val="32"/>
        </w:rPr>
        <w:t>336</w:t>
      </w:r>
      <w:r>
        <w:rPr>
          <w:rFonts w:ascii="文星仿宋" w:eastAsia="文星仿宋" w:hAnsi="微软雅黑" w:hint="eastAsia"/>
          <w:color w:val="000000" w:themeColor="text1"/>
          <w:sz w:val="32"/>
          <w:szCs w:val="32"/>
        </w:rPr>
        <w:t>号）等要求，结合实际情况和年度重点工作，组织编制年度重大决策事项目录，明确决策事项名称、承办单位等内容。除依法应当保密的以外，应当及时公开。各承办单位要根据决策事项推进情况，以目录归集方式对各事项的决策草案、制订背景、意见征集采纳情况、会议审议情况、决策结果等各项信息实行超链接展示。</w:t>
      </w:r>
      <w:r>
        <w:rPr>
          <w:rFonts w:ascii="文星楷体" w:eastAsia="文星楷体" w:hAnsi="文星楷体" w:hint="eastAsia"/>
          <w:color w:val="000000" w:themeColor="text1"/>
          <w:sz w:val="32"/>
          <w:szCs w:val="32"/>
        </w:rPr>
        <w:t>（责任单位：区司法局等有关部门，各街道办事处）</w:t>
      </w:r>
    </w:p>
    <w:p w:rsidR="00A52C00" w:rsidRDefault="003962EC">
      <w:pPr>
        <w:pStyle w:val="a6"/>
        <w:widowControl w:val="0"/>
        <w:shd w:val="clear" w:color="auto" w:fill="FFFFFF"/>
        <w:adjustRightInd w:val="0"/>
        <w:snapToGrid w:val="0"/>
        <w:spacing w:before="0" w:beforeAutospacing="0" w:after="0" w:afterAutospacing="0" w:line="620" w:lineRule="exact"/>
        <w:jc w:val="both"/>
        <w:rPr>
          <w:rFonts w:ascii="文星楷体" w:eastAsia="文星楷体" w:hAnsi="文星楷体"/>
          <w:color w:val="000000" w:themeColor="text1"/>
          <w:sz w:val="32"/>
          <w:szCs w:val="32"/>
        </w:rPr>
      </w:pPr>
      <w:r>
        <w:rPr>
          <w:rFonts w:ascii="微软雅黑" w:eastAsia="微软雅黑" w:hAnsi="微软雅黑" w:cs="微软雅黑" w:hint="eastAsia"/>
          <w:color w:val="000000" w:themeColor="text1"/>
          <w:sz w:val="32"/>
          <w:szCs w:val="32"/>
        </w:rPr>
        <w:t xml:space="preserve">　　</w:t>
      </w:r>
      <w:r>
        <w:rPr>
          <w:rFonts w:ascii="文星楷体" w:eastAsia="文星楷体" w:hAnsi="微软雅黑" w:hint="eastAsia"/>
          <w:color w:val="000000" w:themeColor="text1"/>
          <w:sz w:val="32"/>
          <w:szCs w:val="32"/>
        </w:rPr>
        <w:t>（二）持续加强重大政策发布解读。</w:t>
      </w:r>
      <w:r>
        <w:rPr>
          <w:rFonts w:ascii="文星仿宋" w:eastAsia="文星仿宋" w:hAnsi="微软雅黑" w:hint="eastAsia"/>
          <w:color w:val="000000" w:themeColor="text1"/>
          <w:sz w:val="32"/>
          <w:szCs w:val="32"/>
        </w:rPr>
        <w:t>围绕建设“五兴”“五大主战场”和</w:t>
      </w:r>
      <w:r>
        <w:rPr>
          <w:rFonts w:ascii="文星仿宋" w:eastAsia="文星仿宋" w:hAnsi="微软雅黑" w:hint="eastAsia"/>
          <w:color w:val="000000" w:themeColor="text1"/>
          <w:sz w:val="32"/>
          <w:szCs w:val="32"/>
        </w:rPr>
        <w:t xml:space="preserve"> </w:t>
      </w:r>
      <w:r>
        <w:rPr>
          <w:rFonts w:ascii="文星仿宋" w:eastAsia="文星仿宋" w:hAnsi="微软雅黑" w:hint="eastAsia"/>
          <w:color w:val="000000" w:themeColor="text1"/>
          <w:sz w:val="32"/>
          <w:szCs w:val="32"/>
        </w:rPr>
        <w:t>“</w:t>
      </w:r>
      <w:r>
        <w:rPr>
          <w:rFonts w:ascii="文星仿宋" w:eastAsia="文星仿宋" w:hAnsi="微软雅黑" w:hint="eastAsia"/>
          <w:color w:val="000000" w:themeColor="text1"/>
          <w:sz w:val="32"/>
          <w:szCs w:val="32"/>
        </w:rPr>
        <w:t>十大重点行动”相关工作，及时发布权威信息，精心解读相关政策措施，促进各项政策落地见效。严格落实政策解读“三同步”制度，对规范性文件、重要政策文件、有关工作年度报告等实行解读。推动新时代现代化强省会一流城区建设开好局、起好步，认真贯彻中央经济工作会议精神和《政府工作报告》要求，聚焦保持宏观政策连续性稳定性可持续性，促进经济运行在合理区间，深入推进重点领域改革，更大激发市场主体活力，依靠创新推动实体经济高质量发展和培育壮大新动能，坚持扩大内需战略基点、充分挖掘国内市场潜力以及全面实施乡村振兴战略、实行高水平对外</w:t>
      </w:r>
      <w:r>
        <w:rPr>
          <w:rFonts w:ascii="文星仿宋" w:eastAsia="文星仿宋" w:hAnsi="微软雅黑" w:hint="eastAsia"/>
          <w:color w:val="000000" w:themeColor="text1"/>
          <w:sz w:val="32"/>
          <w:szCs w:val="32"/>
        </w:rPr>
        <w:t>开放、加强污染防治和生态建设、切实增进民生福祉等方面的重大政策，及时发布权威信息，深入解读，有效引导，为实现</w:t>
      </w:r>
      <w:r>
        <w:rPr>
          <w:rFonts w:ascii="文星仿宋" w:eastAsia="文星仿宋" w:hAnsi="微软雅黑" w:hint="eastAsia"/>
          <w:color w:val="000000" w:themeColor="text1"/>
          <w:sz w:val="32"/>
          <w:szCs w:val="32"/>
        </w:rPr>
        <w:t>2021</w:t>
      </w:r>
      <w:r>
        <w:rPr>
          <w:rFonts w:ascii="文星仿宋" w:eastAsia="文星仿宋" w:hAnsi="微软雅黑" w:hint="eastAsia"/>
          <w:color w:val="000000" w:themeColor="text1"/>
          <w:sz w:val="32"/>
          <w:szCs w:val="32"/>
        </w:rPr>
        <w:t>年经济社会发展主要预期目标营造良好氛</w:t>
      </w:r>
      <w:r>
        <w:rPr>
          <w:rFonts w:ascii="文星仿宋" w:eastAsia="文星仿宋" w:hAnsi="微软雅黑" w:hint="eastAsia"/>
          <w:color w:val="000000" w:themeColor="text1"/>
          <w:sz w:val="32"/>
          <w:szCs w:val="32"/>
        </w:rPr>
        <w:lastRenderedPageBreak/>
        <w:t>围。</w:t>
      </w:r>
      <w:r>
        <w:rPr>
          <w:rFonts w:ascii="文星楷体" w:eastAsia="文星楷体" w:hAnsi="文星楷体" w:hint="eastAsia"/>
          <w:color w:val="000000" w:themeColor="text1"/>
          <w:sz w:val="32"/>
          <w:szCs w:val="32"/>
        </w:rPr>
        <w:t>（责任单位：区政府有关部门，各街道办事处）</w:t>
      </w:r>
    </w:p>
    <w:p w:rsidR="00A52C00" w:rsidRDefault="003962EC">
      <w:pPr>
        <w:pStyle w:val="a6"/>
        <w:widowControl w:val="0"/>
        <w:shd w:val="clear" w:color="auto" w:fill="FFFFFF"/>
        <w:adjustRightInd w:val="0"/>
        <w:snapToGrid w:val="0"/>
        <w:spacing w:before="0" w:beforeAutospacing="0" w:after="0" w:afterAutospacing="0" w:line="620" w:lineRule="exact"/>
        <w:jc w:val="both"/>
        <w:rPr>
          <w:rFonts w:ascii="文星仿宋" w:eastAsia="文星仿宋" w:hAnsi="微软雅黑"/>
          <w:color w:val="000000" w:themeColor="text1"/>
          <w:sz w:val="32"/>
          <w:szCs w:val="32"/>
        </w:rPr>
      </w:pPr>
      <w:r>
        <w:rPr>
          <w:rFonts w:ascii="微软雅黑" w:eastAsia="微软雅黑" w:hAnsi="微软雅黑" w:cs="微软雅黑" w:hint="eastAsia"/>
          <w:color w:val="000000" w:themeColor="text1"/>
          <w:sz w:val="32"/>
          <w:szCs w:val="32"/>
        </w:rPr>
        <w:t xml:space="preserve">　　</w:t>
      </w:r>
      <w:r>
        <w:rPr>
          <w:rFonts w:ascii="文星楷体" w:eastAsia="文星楷体" w:hAnsi="微软雅黑" w:hint="eastAsia"/>
          <w:color w:val="000000" w:themeColor="text1"/>
          <w:sz w:val="32"/>
          <w:szCs w:val="32"/>
        </w:rPr>
        <w:t>（三）不断改进政策解读工作方式。</w:t>
      </w:r>
      <w:r>
        <w:rPr>
          <w:rFonts w:ascii="文星仿宋" w:eastAsia="文星仿宋" w:hAnsi="微软雅黑" w:hint="eastAsia"/>
          <w:color w:val="000000" w:themeColor="text1"/>
          <w:sz w:val="32"/>
          <w:szCs w:val="32"/>
        </w:rPr>
        <w:t>政策制定机关要积极解答承办单位和社会公众咨询关切，精准传达政策意图。加强内部协调，畅通政策咨询渠道。依托</w:t>
      </w:r>
      <w:r>
        <w:rPr>
          <w:rFonts w:ascii="文星仿宋" w:eastAsia="文星仿宋" w:hAnsi="微软雅黑" w:hint="eastAsia"/>
          <w:color w:val="000000" w:themeColor="text1"/>
          <w:sz w:val="32"/>
          <w:szCs w:val="32"/>
        </w:rPr>
        <w:t>12345</w:t>
      </w:r>
      <w:r>
        <w:rPr>
          <w:rFonts w:ascii="文星仿宋" w:eastAsia="文星仿宋" w:hAnsi="微软雅黑" w:hint="eastAsia"/>
          <w:color w:val="000000" w:themeColor="text1"/>
          <w:sz w:val="32"/>
          <w:szCs w:val="32"/>
        </w:rPr>
        <w:t>市民服务热线、实体政务服务大厅和政府网站设置政策咨询综合服务窗口，为企业群众提供“一号答”“一站式”政策咨询服务。全面提升解读工作质量，强化对政策背景、出台目的、</w:t>
      </w:r>
      <w:r>
        <w:rPr>
          <w:rFonts w:ascii="文星仿宋" w:eastAsia="文星仿宋" w:hAnsi="微软雅黑" w:hint="eastAsia"/>
          <w:color w:val="000000" w:themeColor="text1"/>
          <w:sz w:val="32"/>
          <w:szCs w:val="32"/>
        </w:rPr>
        <w:t>重要举措的实质性解读。推行政策施行后解读机制，针对政策公布后的社会普遍疑虑和争议点，有针对性地开展深度解读、延伸解读。</w:t>
      </w:r>
      <w:r>
        <w:rPr>
          <w:rFonts w:ascii="文星楷体" w:eastAsia="文星楷体" w:hAnsi="文星楷体" w:hint="eastAsia"/>
          <w:color w:val="000000" w:themeColor="text1"/>
          <w:sz w:val="32"/>
          <w:szCs w:val="32"/>
        </w:rPr>
        <w:t>（责任单位：区政府有关部门，各街道办事处）</w:t>
      </w:r>
    </w:p>
    <w:p w:rsidR="00A52C00" w:rsidRDefault="003962EC">
      <w:pPr>
        <w:pStyle w:val="a6"/>
        <w:widowControl w:val="0"/>
        <w:shd w:val="clear" w:color="auto" w:fill="FFFFFF"/>
        <w:adjustRightInd w:val="0"/>
        <w:snapToGrid w:val="0"/>
        <w:spacing w:before="0" w:beforeAutospacing="0" w:after="0" w:afterAutospacing="0" w:line="620" w:lineRule="exact"/>
        <w:jc w:val="both"/>
        <w:rPr>
          <w:rFonts w:ascii="文星楷体" w:eastAsia="文星楷体" w:hAnsi="文星楷体"/>
          <w:color w:val="000000" w:themeColor="text1"/>
          <w:sz w:val="32"/>
          <w:szCs w:val="32"/>
        </w:rPr>
      </w:pPr>
      <w:r>
        <w:rPr>
          <w:rFonts w:ascii="微软雅黑" w:eastAsia="微软雅黑" w:hAnsi="微软雅黑" w:cs="微软雅黑" w:hint="eastAsia"/>
          <w:color w:val="000000" w:themeColor="text1"/>
          <w:sz w:val="32"/>
          <w:szCs w:val="32"/>
        </w:rPr>
        <w:t xml:space="preserve">　　</w:t>
      </w:r>
      <w:r>
        <w:rPr>
          <w:rFonts w:ascii="文星楷体" w:eastAsia="文星楷体" w:hAnsi="微软雅黑" w:hint="eastAsia"/>
          <w:color w:val="000000" w:themeColor="text1"/>
          <w:sz w:val="32"/>
          <w:szCs w:val="32"/>
        </w:rPr>
        <w:t>（四）切实回应社会关切。</w:t>
      </w:r>
      <w:r>
        <w:rPr>
          <w:rFonts w:ascii="文星仿宋" w:eastAsia="文星仿宋" w:hAnsi="微软雅黑" w:hint="eastAsia"/>
          <w:color w:val="000000" w:themeColor="text1"/>
          <w:sz w:val="32"/>
          <w:szCs w:val="32"/>
        </w:rPr>
        <w:t>做好人大代表建议和政协委员提案办理情况信息公开工作。密切关注涉及疫情防控、经济金融、生态环境、食药安全、教育、医疗、养老、安全生产、市场监管、房地产市场、困难群众生活等方面舆情并及时回应。进一步完善政务公开、宣传、网信、信访等部门沟通协调联动机制，综合利用依申请公开、“一网通办”、</w:t>
      </w:r>
      <w:r>
        <w:rPr>
          <w:rFonts w:ascii="文星仿宋" w:eastAsia="文星仿宋" w:hAnsi="微软雅黑" w:hint="eastAsia"/>
          <w:color w:val="000000" w:themeColor="text1"/>
          <w:sz w:val="32"/>
          <w:szCs w:val="32"/>
        </w:rPr>
        <w:t>12345</w:t>
      </w:r>
      <w:r>
        <w:rPr>
          <w:rFonts w:ascii="文星仿宋" w:eastAsia="文星仿宋" w:hAnsi="微软雅黑" w:hint="eastAsia"/>
          <w:color w:val="000000" w:themeColor="text1"/>
          <w:sz w:val="32"/>
          <w:szCs w:val="32"/>
        </w:rPr>
        <w:t>市民服务热线、区长信箱、政务</w:t>
      </w:r>
      <w:proofErr w:type="gramStart"/>
      <w:r>
        <w:rPr>
          <w:rFonts w:ascii="文星仿宋" w:eastAsia="文星仿宋" w:hAnsi="微软雅黑" w:hint="eastAsia"/>
          <w:color w:val="000000" w:themeColor="text1"/>
          <w:sz w:val="32"/>
          <w:szCs w:val="32"/>
        </w:rPr>
        <w:t>微</w:t>
      </w:r>
      <w:r>
        <w:rPr>
          <w:rFonts w:ascii="文星仿宋" w:eastAsia="文星仿宋" w:hAnsi="微软雅黑" w:hint="eastAsia"/>
          <w:color w:val="000000" w:themeColor="text1"/>
          <w:sz w:val="32"/>
          <w:szCs w:val="32"/>
        </w:rPr>
        <w:t>博微</w:t>
      </w:r>
      <w:proofErr w:type="gramEnd"/>
      <w:r>
        <w:rPr>
          <w:rFonts w:ascii="文星仿宋" w:eastAsia="文星仿宋" w:hAnsi="微软雅黑" w:hint="eastAsia"/>
          <w:color w:val="000000" w:themeColor="text1"/>
          <w:sz w:val="32"/>
          <w:szCs w:val="32"/>
        </w:rPr>
        <w:t>信、政府网站留言板等渠道，提高对社会热点的发现、搜集和反馈能力。</w:t>
      </w:r>
      <w:r>
        <w:rPr>
          <w:rFonts w:ascii="文星楷体" w:eastAsia="文星楷体" w:hAnsi="文星楷体" w:hint="eastAsia"/>
          <w:color w:val="000000" w:themeColor="text1"/>
          <w:sz w:val="32"/>
          <w:szCs w:val="32"/>
        </w:rPr>
        <w:t>（责任单位：区政府有关部门，各街道办事处）</w:t>
      </w:r>
    </w:p>
    <w:p w:rsidR="00A52C00" w:rsidRDefault="003962EC">
      <w:pPr>
        <w:pStyle w:val="a6"/>
        <w:widowControl w:val="0"/>
        <w:shd w:val="clear" w:color="auto" w:fill="FFFFFF"/>
        <w:adjustRightInd w:val="0"/>
        <w:snapToGrid w:val="0"/>
        <w:spacing w:before="0" w:beforeAutospacing="0" w:after="0" w:afterAutospacing="0" w:line="620" w:lineRule="exact"/>
        <w:jc w:val="both"/>
        <w:rPr>
          <w:rFonts w:ascii="文星楷体" w:eastAsia="文星楷体" w:hAnsi="文星楷体"/>
          <w:color w:val="000000" w:themeColor="text1"/>
          <w:sz w:val="32"/>
          <w:szCs w:val="32"/>
        </w:rPr>
      </w:pPr>
      <w:r>
        <w:rPr>
          <w:rFonts w:ascii="微软雅黑" w:eastAsia="微软雅黑" w:hAnsi="微软雅黑" w:cs="微软雅黑" w:hint="eastAsia"/>
          <w:color w:val="000000" w:themeColor="text1"/>
          <w:sz w:val="32"/>
          <w:szCs w:val="32"/>
        </w:rPr>
        <w:t xml:space="preserve">　　</w:t>
      </w:r>
      <w:r>
        <w:rPr>
          <w:rFonts w:ascii="文星楷体" w:eastAsia="文星楷体" w:hAnsi="微软雅黑" w:hint="eastAsia"/>
          <w:color w:val="000000" w:themeColor="text1"/>
          <w:sz w:val="32"/>
          <w:szCs w:val="32"/>
        </w:rPr>
        <w:t>（五）畅通公众参与渠道。</w:t>
      </w:r>
      <w:r>
        <w:rPr>
          <w:rFonts w:ascii="文星仿宋" w:eastAsia="文星仿宋" w:hAnsi="微软雅黑" w:hint="eastAsia"/>
          <w:color w:val="000000" w:themeColor="text1"/>
          <w:sz w:val="32"/>
          <w:szCs w:val="32"/>
        </w:rPr>
        <w:t>政策制定机关应当完善公众参与平台，及时发布重大行政决策相关信息、征求意见及反馈情况。承办单位可采取召开座谈会、书面征求意见、向社会公开征求意见、实地走访、召开听证会、问卷调查、民意调查等多种方式广</w:t>
      </w:r>
      <w:r>
        <w:rPr>
          <w:rFonts w:ascii="文星仿宋" w:eastAsia="文星仿宋" w:hAnsi="微软雅黑" w:hint="eastAsia"/>
          <w:color w:val="000000" w:themeColor="text1"/>
          <w:sz w:val="32"/>
          <w:szCs w:val="32"/>
        </w:rPr>
        <w:lastRenderedPageBreak/>
        <w:t>泛听取意见，意见收集、采纳情况以及较为集中意见不予采纳的原因要向社会公开。</w:t>
      </w:r>
      <w:r>
        <w:rPr>
          <w:rFonts w:ascii="文星楷体" w:eastAsia="文星楷体" w:hAnsi="文星楷体" w:hint="eastAsia"/>
          <w:color w:val="000000" w:themeColor="text1"/>
          <w:sz w:val="32"/>
          <w:szCs w:val="32"/>
        </w:rPr>
        <w:t>（责任单位：区政府有关部门，各街道办事处）</w:t>
      </w:r>
    </w:p>
    <w:p w:rsidR="00A52C00" w:rsidRDefault="003962EC">
      <w:pPr>
        <w:pStyle w:val="a6"/>
        <w:widowControl w:val="0"/>
        <w:shd w:val="clear" w:color="auto" w:fill="FFFFFF"/>
        <w:adjustRightInd w:val="0"/>
        <w:snapToGrid w:val="0"/>
        <w:spacing w:before="0" w:beforeAutospacing="0" w:after="0" w:afterAutospacing="0" w:line="620" w:lineRule="exact"/>
        <w:jc w:val="both"/>
        <w:rPr>
          <w:rFonts w:ascii="文星楷体" w:eastAsia="文星楷体" w:hAnsi="文星楷体"/>
          <w:color w:val="000000" w:themeColor="text1"/>
          <w:sz w:val="32"/>
          <w:szCs w:val="32"/>
        </w:rPr>
      </w:pPr>
      <w:r>
        <w:rPr>
          <w:rFonts w:ascii="微软雅黑" w:eastAsia="微软雅黑" w:hAnsi="微软雅黑" w:cs="微软雅黑" w:hint="eastAsia"/>
          <w:color w:val="000000" w:themeColor="text1"/>
          <w:sz w:val="32"/>
          <w:szCs w:val="32"/>
        </w:rPr>
        <w:t xml:space="preserve">　　</w:t>
      </w:r>
      <w:r>
        <w:rPr>
          <w:rFonts w:ascii="文星楷体" w:eastAsia="文星楷体" w:hAnsi="微软雅黑" w:hint="eastAsia"/>
          <w:color w:val="000000" w:themeColor="text1"/>
          <w:sz w:val="32"/>
          <w:szCs w:val="32"/>
        </w:rPr>
        <w:t>（六）扎实搞好</w:t>
      </w:r>
      <w:proofErr w:type="gramStart"/>
      <w:r>
        <w:rPr>
          <w:rFonts w:ascii="文星楷体" w:eastAsia="文星楷体" w:hAnsi="微软雅黑" w:hint="eastAsia"/>
          <w:color w:val="000000" w:themeColor="text1"/>
          <w:sz w:val="32"/>
          <w:szCs w:val="32"/>
        </w:rPr>
        <w:t>政民互动</w:t>
      </w:r>
      <w:proofErr w:type="gramEnd"/>
      <w:r>
        <w:rPr>
          <w:rFonts w:ascii="文星楷体" w:eastAsia="文星楷体" w:hAnsi="微软雅黑" w:hint="eastAsia"/>
          <w:color w:val="000000" w:themeColor="text1"/>
          <w:sz w:val="32"/>
          <w:szCs w:val="32"/>
        </w:rPr>
        <w:t>。</w:t>
      </w:r>
      <w:r>
        <w:rPr>
          <w:rFonts w:ascii="文星仿宋" w:eastAsia="文星仿宋" w:hAnsi="微软雅黑" w:hint="eastAsia"/>
          <w:color w:val="000000" w:themeColor="text1"/>
          <w:sz w:val="32"/>
          <w:szCs w:val="32"/>
        </w:rPr>
        <w:t>认真落实邀请利益相关方等列席政</w:t>
      </w:r>
      <w:r>
        <w:rPr>
          <w:rFonts w:ascii="文星仿宋" w:eastAsia="文星仿宋" w:hAnsi="微软雅黑" w:hint="eastAsia"/>
          <w:color w:val="000000" w:themeColor="text1"/>
          <w:sz w:val="32"/>
          <w:szCs w:val="32"/>
        </w:rPr>
        <w:t>府决策会议制度，并将代表列席和意见发表采纳情况向社会公开。积极开展政府开放日或政府开放周、政务公开日、网络问政、电视问政等多种形式活动。对优化营商环境、征收拆迁、教育医疗、安全生产等社会关注度高的工作，鼓励运用</w:t>
      </w:r>
      <w:r>
        <w:rPr>
          <w:rFonts w:ascii="文星仿宋" w:eastAsia="文星仿宋" w:hAnsi="微软雅黑" w:hint="eastAsia"/>
          <w:color w:val="000000" w:themeColor="text1"/>
          <w:sz w:val="32"/>
          <w:szCs w:val="32"/>
        </w:rPr>
        <w:t>5G</w:t>
      </w:r>
      <w:r>
        <w:rPr>
          <w:rFonts w:ascii="文星仿宋" w:eastAsia="文星仿宋" w:hAnsi="微软雅黑" w:hint="eastAsia"/>
          <w:color w:val="000000" w:themeColor="text1"/>
          <w:sz w:val="32"/>
          <w:szCs w:val="32"/>
        </w:rPr>
        <w:t>、云直播、视频直播、</w:t>
      </w:r>
      <w:r>
        <w:rPr>
          <w:rFonts w:ascii="文星仿宋" w:eastAsia="文星仿宋" w:hAnsi="微软雅黑" w:hint="eastAsia"/>
          <w:color w:val="000000" w:themeColor="text1"/>
          <w:sz w:val="32"/>
          <w:szCs w:val="32"/>
        </w:rPr>
        <w:t>VR</w:t>
      </w:r>
      <w:r>
        <w:rPr>
          <w:rFonts w:ascii="文星仿宋" w:eastAsia="文星仿宋" w:hAnsi="微软雅黑" w:hint="eastAsia"/>
          <w:color w:val="000000" w:themeColor="text1"/>
          <w:sz w:val="32"/>
          <w:szCs w:val="32"/>
        </w:rPr>
        <w:t>（虚拟现实）等新技术开展线上系列主题活动，引导利益相关方和公众代表参与工作监督和评价。</w:t>
      </w:r>
      <w:r>
        <w:rPr>
          <w:rFonts w:ascii="文星楷体" w:eastAsia="文星楷体" w:hAnsi="文星楷体" w:hint="eastAsia"/>
          <w:color w:val="000000" w:themeColor="text1"/>
          <w:sz w:val="32"/>
          <w:szCs w:val="32"/>
        </w:rPr>
        <w:t>（责任单位：区政府有关部门，各街道办事处）</w:t>
      </w:r>
    </w:p>
    <w:p w:rsidR="00A52C00" w:rsidRDefault="003962EC">
      <w:pPr>
        <w:adjustRightInd w:val="0"/>
        <w:snapToGrid w:val="0"/>
        <w:spacing w:line="620" w:lineRule="exact"/>
        <w:rPr>
          <w:rStyle w:val="a7"/>
          <w:rFonts w:ascii="文星黑体" w:eastAsia="文星黑体" w:hAnsi="微软雅黑" w:cs="宋体"/>
          <w:b w:val="0"/>
          <w:bCs w:val="0"/>
          <w:color w:val="000000" w:themeColor="text1"/>
          <w:kern w:val="0"/>
          <w:sz w:val="32"/>
          <w:szCs w:val="32"/>
        </w:rPr>
      </w:pPr>
      <w:r>
        <w:rPr>
          <w:rStyle w:val="a7"/>
          <w:rFonts w:ascii="微软雅黑" w:eastAsia="微软雅黑" w:hAnsi="微软雅黑" w:cs="微软雅黑" w:hint="eastAsia"/>
          <w:b w:val="0"/>
          <w:bCs w:val="0"/>
          <w:color w:val="000000" w:themeColor="text1"/>
          <w:kern w:val="0"/>
          <w:sz w:val="32"/>
          <w:szCs w:val="32"/>
        </w:rPr>
        <w:t xml:space="preserve">　　</w:t>
      </w:r>
      <w:r>
        <w:rPr>
          <w:rStyle w:val="a7"/>
          <w:rFonts w:ascii="文星黑体" w:eastAsia="文星黑体" w:hAnsi="微软雅黑" w:cs="宋体" w:hint="eastAsia"/>
          <w:b w:val="0"/>
          <w:bCs w:val="0"/>
          <w:color w:val="000000" w:themeColor="text1"/>
          <w:kern w:val="0"/>
          <w:sz w:val="32"/>
          <w:szCs w:val="32"/>
        </w:rPr>
        <w:t>三、强化基础标准建设，推进基层政务公开</w:t>
      </w:r>
    </w:p>
    <w:p w:rsidR="00A52C00" w:rsidRDefault="003962EC">
      <w:pPr>
        <w:pStyle w:val="a6"/>
        <w:widowControl w:val="0"/>
        <w:shd w:val="clear" w:color="auto" w:fill="FFFFFF"/>
        <w:adjustRightInd w:val="0"/>
        <w:snapToGrid w:val="0"/>
        <w:spacing w:before="0" w:beforeAutospacing="0" w:after="0" w:afterAutospacing="0" w:line="620" w:lineRule="exact"/>
        <w:jc w:val="both"/>
        <w:rPr>
          <w:rFonts w:ascii="文星楷体" w:eastAsia="文星楷体" w:hAnsi="文星楷体"/>
          <w:color w:val="000000" w:themeColor="text1"/>
          <w:sz w:val="32"/>
          <w:szCs w:val="32"/>
        </w:rPr>
      </w:pPr>
      <w:r>
        <w:rPr>
          <w:rFonts w:ascii="微软雅黑" w:eastAsia="微软雅黑" w:hAnsi="微软雅黑" w:cs="微软雅黑" w:hint="eastAsia"/>
          <w:color w:val="000000" w:themeColor="text1"/>
          <w:sz w:val="32"/>
          <w:szCs w:val="32"/>
        </w:rPr>
        <w:t xml:space="preserve">　　</w:t>
      </w:r>
      <w:r>
        <w:rPr>
          <w:rFonts w:ascii="文星楷体" w:eastAsia="文星楷体" w:hAnsi="微软雅黑" w:hint="eastAsia"/>
          <w:color w:val="000000" w:themeColor="text1"/>
          <w:sz w:val="32"/>
          <w:szCs w:val="32"/>
        </w:rPr>
        <w:t>（一）做好政务信息管理工作。</w:t>
      </w:r>
      <w:r>
        <w:rPr>
          <w:rFonts w:ascii="文星仿宋" w:eastAsia="文星仿宋" w:hAnsi="微软雅黑" w:hint="eastAsia"/>
          <w:color w:val="000000" w:themeColor="text1"/>
          <w:sz w:val="32"/>
          <w:szCs w:val="32"/>
        </w:rPr>
        <w:t>用好行政法规集中统一公开成果，对照中国政府法制信息网行政法规库的国家正式版本，更新政府网站上的行政法规文本。全面推进规范性文件、政策性文件集中统一公开，</w:t>
      </w:r>
      <w:r>
        <w:rPr>
          <w:rFonts w:ascii="文星仿宋" w:eastAsia="文星仿宋" w:hAnsi="微软雅黑" w:hint="eastAsia"/>
          <w:color w:val="000000" w:themeColor="text1"/>
          <w:sz w:val="32"/>
          <w:szCs w:val="32"/>
        </w:rPr>
        <w:t>2021</w:t>
      </w:r>
      <w:r>
        <w:rPr>
          <w:rFonts w:ascii="文星仿宋" w:eastAsia="文星仿宋" w:hAnsi="微软雅黑" w:hint="eastAsia"/>
          <w:color w:val="000000" w:themeColor="text1"/>
          <w:sz w:val="32"/>
          <w:szCs w:val="32"/>
        </w:rPr>
        <w:t>年年底前系统清理现行有效的规范性文件、政策性文件（</w:t>
      </w:r>
      <w:r>
        <w:rPr>
          <w:rFonts w:ascii="文星仿宋" w:eastAsia="文星仿宋" w:hAnsi="微软雅黑" w:hint="eastAsia"/>
          <w:color w:val="000000" w:themeColor="text1"/>
          <w:sz w:val="32"/>
          <w:szCs w:val="32"/>
        </w:rPr>
        <w:t>2016</w:t>
      </w:r>
      <w:r>
        <w:rPr>
          <w:rFonts w:ascii="文星仿宋" w:eastAsia="文星仿宋" w:hAnsi="微软雅黑" w:hint="eastAsia"/>
          <w:color w:val="000000" w:themeColor="text1"/>
          <w:sz w:val="32"/>
          <w:szCs w:val="32"/>
        </w:rPr>
        <w:t>年以后制定的），并于政府网站政府信息公开专栏集中公开。严格落实公文公开属性源头认定机制，以区政府或区政府办公室名义印发文件的，须明确标识主动公开、依申请公开或不予公开属性，并同步报送政策解读文件。</w:t>
      </w:r>
      <w:r>
        <w:rPr>
          <w:rFonts w:ascii="文星楷体" w:eastAsia="文星楷体" w:hAnsi="文星楷体" w:hint="eastAsia"/>
          <w:color w:val="000000" w:themeColor="text1"/>
          <w:sz w:val="32"/>
          <w:szCs w:val="32"/>
        </w:rPr>
        <w:t>（责任单位：区政府有关部门，各街道办事处）</w:t>
      </w:r>
    </w:p>
    <w:p w:rsidR="00A52C00" w:rsidRDefault="003962EC">
      <w:pPr>
        <w:pStyle w:val="a6"/>
        <w:widowControl w:val="0"/>
        <w:shd w:val="clear" w:color="auto" w:fill="FFFFFF"/>
        <w:adjustRightInd w:val="0"/>
        <w:snapToGrid w:val="0"/>
        <w:spacing w:before="0" w:beforeAutospacing="0" w:after="0" w:afterAutospacing="0" w:line="620" w:lineRule="exact"/>
        <w:jc w:val="both"/>
        <w:rPr>
          <w:rFonts w:ascii="文星楷体" w:eastAsia="文星楷体" w:hAnsi="文星楷体"/>
          <w:color w:val="000000" w:themeColor="text1"/>
          <w:sz w:val="32"/>
          <w:szCs w:val="32"/>
        </w:rPr>
      </w:pPr>
      <w:r>
        <w:rPr>
          <w:rFonts w:ascii="微软雅黑" w:eastAsia="微软雅黑" w:hAnsi="微软雅黑" w:cs="微软雅黑" w:hint="eastAsia"/>
          <w:color w:val="000000" w:themeColor="text1"/>
          <w:sz w:val="32"/>
          <w:szCs w:val="32"/>
        </w:rPr>
        <w:t xml:space="preserve">　　</w:t>
      </w:r>
      <w:r>
        <w:rPr>
          <w:rFonts w:ascii="文星楷体" w:eastAsia="文星楷体" w:hAnsi="微软雅黑" w:hint="eastAsia"/>
          <w:color w:val="000000" w:themeColor="text1"/>
          <w:sz w:val="32"/>
          <w:szCs w:val="32"/>
        </w:rPr>
        <w:t>（二）完善政务公开平台。</w:t>
      </w:r>
      <w:r>
        <w:rPr>
          <w:rFonts w:ascii="文星仿宋" w:eastAsia="文星仿宋" w:hAnsi="微软雅黑" w:hint="eastAsia"/>
          <w:color w:val="000000" w:themeColor="text1"/>
          <w:sz w:val="32"/>
          <w:szCs w:val="32"/>
        </w:rPr>
        <w:t>全面推行政府网站集约化建设</w:t>
      </w:r>
      <w:r>
        <w:rPr>
          <w:rFonts w:ascii="文星仿宋" w:eastAsia="文星仿宋" w:hAnsi="微软雅黑" w:hint="eastAsia"/>
          <w:color w:val="000000" w:themeColor="text1"/>
          <w:sz w:val="32"/>
          <w:szCs w:val="32"/>
        </w:rPr>
        <w:t>，</w:t>
      </w:r>
      <w:r>
        <w:rPr>
          <w:rFonts w:ascii="文星仿宋" w:eastAsia="文星仿宋" w:hAnsi="微软雅黑" w:hint="eastAsia"/>
          <w:color w:val="000000" w:themeColor="text1"/>
          <w:sz w:val="32"/>
          <w:szCs w:val="32"/>
        </w:rPr>
        <w:lastRenderedPageBreak/>
        <w:t>推动公开、互动、服务融合发展，推动更多政务服务事项网上办、掌上办、一次办，实现一网通查、一网通答、一网通办、一网通管。</w:t>
      </w:r>
      <w:r>
        <w:rPr>
          <w:rStyle w:val="a7"/>
          <w:rFonts w:ascii="文星仿宋" w:eastAsia="文星仿宋" w:hAnsi="微软雅黑" w:hint="eastAsia"/>
          <w:b w:val="0"/>
          <w:bCs w:val="0"/>
          <w:color w:val="000000" w:themeColor="text1"/>
          <w:sz w:val="32"/>
          <w:szCs w:val="32"/>
        </w:rPr>
        <w:t>各街道办事处、区政府各部门要按要求做好区政府网站重点领域信息公开、政策解读、公众参与、建议提案办理、会议公开等专栏建设和内容维护，创新政务公开多元展现模式，并将法定公开内容全部公开到位。</w:t>
      </w:r>
      <w:r>
        <w:rPr>
          <w:rFonts w:ascii="文星仿宋" w:eastAsia="文星仿宋" w:hAnsi="微软雅黑" w:hint="eastAsia"/>
          <w:color w:val="000000" w:themeColor="text1"/>
          <w:sz w:val="32"/>
          <w:szCs w:val="32"/>
        </w:rPr>
        <w:t>研究制定政务新媒体政务公开规范，对政务新媒体开展监测评估，进一步加强对政府网站和政务新媒体的规范运营管理。认真开展核查问题整改落实情况“回头看”，积极构建“核查—反馈—整改—再核查”的监管闭环。</w:t>
      </w:r>
      <w:r>
        <w:rPr>
          <w:rStyle w:val="a7"/>
          <w:rFonts w:ascii="文星仿宋" w:eastAsia="文星仿宋" w:hAnsi="微软雅黑" w:hint="eastAsia"/>
          <w:b w:val="0"/>
          <w:bCs w:val="0"/>
          <w:color w:val="000000" w:themeColor="text1"/>
          <w:sz w:val="32"/>
          <w:szCs w:val="32"/>
        </w:rPr>
        <w:t>理顺政务新媒</w:t>
      </w:r>
      <w:r>
        <w:rPr>
          <w:rStyle w:val="a7"/>
          <w:rFonts w:ascii="文星仿宋" w:eastAsia="文星仿宋" w:hAnsi="微软雅黑" w:hint="eastAsia"/>
          <w:b w:val="0"/>
          <w:bCs w:val="0"/>
          <w:color w:val="000000" w:themeColor="text1"/>
          <w:sz w:val="32"/>
          <w:szCs w:val="32"/>
        </w:rPr>
        <w:t>体管理体制机制，建立健全相关工作制度，做好开设整合、内容保障、安全防护、监督管理、舆情处置等工作。加快推进以区政府政务新媒体为龙头，上下协同、响应迅速的政务新媒体矩阵体系建设，着力提升信息发布、解读回应、</w:t>
      </w:r>
      <w:proofErr w:type="gramStart"/>
      <w:r>
        <w:rPr>
          <w:rStyle w:val="a7"/>
          <w:rFonts w:ascii="文星仿宋" w:eastAsia="文星仿宋" w:hAnsi="微软雅黑" w:hint="eastAsia"/>
          <w:b w:val="0"/>
          <w:bCs w:val="0"/>
          <w:color w:val="000000" w:themeColor="text1"/>
          <w:sz w:val="32"/>
          <w:szCs w:val="32"/>
        </w:rPr>
        <w:t>政民互动</w:t>
      </w:r>
      <w:proofErr w:type="gramEnd"/>
      <w:r>
        <w:rPr>
          <w:rStyle w:val="a7"/>
          <w:rFonts w:ascii="文星仿宋" w:eastAsia="文星仿宋" w:hAnsi="微软雅黑" w:hint="eastAsia"/>
          <w:b w:val="0"/>
          <w:bCs w:val="0"/>
          <w:color w:val="000000" w:themeColor="text1"/>
          <w:sz w:val="32"/>
          <w:szCs w:val="32"/>
        </w:rPr>
        <w:t>、办事服务的整体水平。</w:t>
      </w:r>
      <w:r>
        <w:rPr>
          <w:rFonts w:ascii="文星仿宋" w:eastAsia="文星仿宋" w:hAnsi="微软雅黑" w:hint="eastAsia"/>
          <w:color w:val="000000" w:themeColor="text1"/>
          <w:sz w:val="32"/>
          <w:szCs w:val="32"/>
        </w:rPr>
        <w:t>2021</w:t>
      </w:r>
      <w:r>
        <w:rPr>
          <w:rFonts w:ascii="文星仿宋" w:eastAsia="文星仿宋" w:hAnsi="微软雅黑" w:hint="eastAsia"/>
          <w:color w:val="000000" w:themeColor="text1"/>
          <w:sz w:val="32"/>
          <w:szCs w:val="32"/>
        </w:rPr>
        <w:t>年年底前，确保区政府门户网站支持互联网协议第</w:t>
      </w:r>
      <w:r>
        <w:rPr>
          <w:rFonts w:ascii="文星仿宋" w:eastAsia="文星仿宋" w:hAnsi="微软雅黑" w:hint="eastAsia"/>
          <w:color w:val="000000" w:themeColor="text1"/>
          <w:sz w:val="32"/>
          <w:szCs w:val="32"/>
        </w:rPr>
        <w:t>6</w:t>
      </w:r>
      <w:r>
        <w:rPr>
          <w:rFonts w:ascii="文星仿宋" w:eastAsia="文星仿宋" w:hAnsi="微软雅黑" w:hint="eastAsia"/>
          <w:color w:val="000000" w:themeColor="text1"/>
          <w:sz w:val="32"/>
          <w:szCs w:val="32"/>
        </w:rPr>
        <w:t>版。健全法定主动公开内容专栏的日常检查、维护和更新机制，坚持问题导向，对未按要求完成的，按规定督促整改、通报批评。着力办好政府公报，完善政府公报数据库，通过政务新媒体等渠道加强政府公报内容传播。</w:t>
      </w:r>
      <w:r>
        <w:rPr>
          <w:rFonts w:ascii="文星楷体" w:eastAsia="文星楷体" w:hAnsi="文星楷体" w:hint="eastAsia"/>
          <w:color w:val="000000" w:themeColor="text1"/>
          <w:sz w:val="32"/>
          <w:szCs w:val="32"/>
        </w:rPr>
        <w:t>（责任单位：区政府有关部门，各</w:t>
      </w:r>
      <w:r>
        <w:rPr>
          <w:rFonts w:ascii="文星楷体" w:eastAsia="文星楷体" w:hAnsi="文星楷体" w:hint="eastAsia"/>
          <w:color w:val="000000" w:themeColor="text1"/>
          <w:sz w:val="32"/>
          <w:szCs w:val="32"/>
        </w:rPr>
        <w:t>街道办事处）</w:t>
      </w:r>
    </w:p>
    <w:p w:rsidR="00A52C00" w:rsidRDefault="003962EC">
      <w:pPr>
        <w:pStyle w:val="a6"/>
        <w:widowControl w:val="0"/>
        <w:shd w:val="clear" w:color="auto" w:fill="FFFFFF"/>
        <w:adjustRightInd w:val="0"/>
        <w:snapToGrid w:val="0"/>
        <w:spacing w:before="0" w:beforeAutospacing="0" w:after="0" w:afterAutospacing="0" w:line="620" w:lineRule="exact"/>
        <w:jc w:val="both"/>
        <w:rPr>
          <w:rFonts w:ascii="文星楷体" w:eastAsia="文星楷体" w:hAnsi="文星楷体"/>
          <w:color w:val="000000" w:themeColor="text1"/>
          <w:sz w:val="32"/>
          <w:szCs w:val="32"/>
        </w:rPr>
      </w:pPr>
      <w:r>
        <w:rPr>
          <w:rFonts w:ascii="微软雅黑" w:eastAsia="微软雅黑" w:hAnsi="微软雅黑" w:cs="微软雅黑" w:hint="eastAsia"/>
          <w:color w:val="000000" w:themeColor="text1"/>
          <w:sz w:val="32"/>
          <w:szCs w:val="32"/>
        </w:rPr>
        <w:t xml:space="preserve">　　</w:t>
      </w:r>
      <w:r>
        <w:rPr>
          <w:rFonts w:ascii="文星楷体" w:eastAsia="文星楷体" w:hAnsi="微软雅黑" w:hint="eastAsia"/>
          <w:color w:val="000000" w:themeColor="text1"/>
          <w:sz w:val="32"/>
          <w:szCs w:val="32"/>
        </w:rPr>
        <w:t>（三）提高依申请公开工作质量。</w:t>
      </w:r>
      <w:r>
        <w:rPr>
          <w:rFonts w:ascii="文星仿宋" w:eastAsia="文星仿宋" w:hAnsi="微软雅黑" w:hint="eastAsia"/>
          <w:color w:val="000000" w:themeColor="text1"/>
          <w:sz w:val="32"/>
          <w:szCs w:val="32"/>
        </w:rPr>
        <w:t>强化服务理念，将依申请公开工作作为服务人民群众生产生活、支持市场主体创业创新的重要方式，积极满足申请人对政府信息的个性化合理需求。</w:t>
      </w:r>
      <w:r>
        <w:rPr>
          <w:rStyle w:val="a7"/>
          <w:rFonts w:ascii="文星仿宋" w:eastAsia="文星仿宋" w:hAnsi="微软雅黑" w:hint="eastAsia"/>
          <w:b w:val="0"/>
          <w:bCs w:val="0"/>
          <w:color w:val="000000" w:themeColor="text1"/>
          <w:sz w:val="32"/>
          <w:szCs w:val="32"/>
        </w:rPr>
        <w:t>强化</w:t>
      </w:r>
      <w:r>
        <w:rPr>
          <w:rStyle w:val="a7"/>
          <w:rFonts w:ascii="文星仿宋" w:eastAsia="文星仿宋" w:hAnsi="微软雅黑" w:hint="eastAsia"/>
          <w:b w:val="0"/>
          <w:bCs w:val="0"/>
          <w:color w:val="000000" w:themeColor="text1"/>
          <w:sz w:val="32"/>
          <w:szCs w:val="32"/>
        </w:rPr>
        <w:lastRenderedPageBreak/>
        <w:t>协调意识，加强与申请人的主动沟通，明确真实诉求，依法属于公开范围的，及时予以办理，不属于公开范围或信息不存在的，及时做好解释说明。对于答复难度大、涉及部门多的申请件，主动加强与相关部门的联系沟通，经过认真讨论、细致研究后形成答复意见，确保答复内容合法有据。强化时间意识，严格按照法律法规的办理时限要求，对承办单位督促督办，确保答复</w:t>
      </w:r>
      <w:r>
        <w:rPr>
          <w:rStyle w:val="a7"/>
          <w:rFonts w:ascii="文星仿宋" w:eastAsia="文星仿宋" w:hAnsi="微软雅黑" w:hint="eastAsia"/>
          <w:b w:val="0"/>
          <w:bCs w:val="0"/>
          <w:color w:val="000000" w:themeColor="text1"/>
          <w:sz w:val="32"/>
          <w:szCs w:val="32"/>
        </w:rPr>
        <w:t>及时，严禁超期办理。严格按照依申请公开答复文书要求，规范行文格式和答复用语，确保答复文书严肃严谨。</w:t>
      </w:r>
      <w:r>
        <w:rPr>
          <w:rFonts w:ascii="文星仿宋" w:eastAsia="文星仿宋" w:hAnsi="微软雅黑" w:hint="eastAsia"/>
          <w:color w:val="000000" w:themeColor="text1"/>
          <w:sz w:val="32"/>
          <w:szCs w:val="32"/>
        </w:rPr>
        <w:t>加强业务培训和案例指导，定期组织开展抽检考核，有效提升依申请公开协查、办理规范化水平。严格按照《政府信息公开信息处理费管理办法》规定的标准、程序、方式计收信息处理费。</w:t>
      </w:r>
      <w:r>
        <w:rPr>
          <w:rFonts w:ascii="文星楷体" w:eastAsia="文星楷体" w:hAnsi="文星楷体" w:hint="eastAsia"/>
          <w:color w:val="000000" w:themeColor="text1"/>
          <w:sz w:val="32"/>
          <w:szCs w:val="32"/>
        </w:rPr>
        <w:t>（责任单位：区政府各部门，各街道办事处）</w:t>
      </w:r>
    </w:p>
    <w:p w:rsidR="00A52C00" w:rsidRDefault="003962EC">
      <w:pPr>
        <w:pStyle w:val="a6"/>
        <w:widowControl w:val="0"/>
        <w:shd w:val="clear" w:color="auto" w:fill="FFFFFF"/>
        <w:adjustRightInd w:val="0"/>
        <w:snapToGrid w:val="0"/>
        <w:spacing w:before="0" w:beforeAutospacing="0" w:after="0" w:afterAutospacing="0" w:line="620" w:lineRule="exact"/>
        <w:jc w:val="both"/>
        <w:rPr>
          <w:rFonts w:ascii="文星楷体" w:eastAsia="文星楷体" w:hAnsi="文星楷体"/>
          <w:color w:val="000000" w:themeColor="text1"/>
          <w:sz w:val="32"/>
          <w:szCs w:val="32"/>
        </w:rPr>
      </w:pPr>
      <w:r>
        <w:rPr>
          <w:rFonts w:ascii="微软雅黑" w:eastAsia="微软雅黑" w:hAnsi="微软雅黑" w:cs="微软雅黑" w:hint="eastAsia"/>
          <w:color w:val="000000" w:themeColor="text1"/>
          <w:sz w:val="32"/>
          <w:szCs w:val="32"/>
        </w:rPr>
        <w:t xml:space="preserve">　　</w:t>
      </w:r>
      <w:r>
        <w:rPr>
          <w:rFonts w:ascii="文星楷体" w:eastAsia="文星楷体" w:hAnsi="微软雅黑" w:hint="eastAsia"/>
          <w:color w:val="000000" w:themeColor="text1"/>
          <w:sz w:val="32"/>
          <w:szCs w:val="32"/>
        </w:rPr>
        <w:t>（四）推进基层政务公开标准化规范化。</w:t>
      </w:r>
      <w:r>
        <w:rPr>
          <w:rFonts w:ascii="文星仿宋" w:eastAsia="文星仿宋" w:hAnsi="微软雅黑" w:hint="eastAsia"/>
          <w:color w:val="000000" w:themeColor="text1"/>
          <w:sz w:val="32"/>
          <w:szCs w:val="32"/>
        </w:rPr>
        <w:t>纵向强化</w:t>
      </w:r>
      <w:r>
        <w:rPr>
          <w:rFonts w:ascii="文星仿宋" w:eastAsia="文星仿宋" w:hAnsi="微软雅黑" w:hint="eastAsia"/>
          <w:color w:val="000000" w:themeColor="text1"/>
          <w:sz w:val="32"/>
          <w:szCs w:val="32"/>
        </w:rPr>
        <w:t>2020</w:t>
      </w:r>
      <w:r>
        <w:rPr>
          <w:rFonts w:ascii="文星仿宋" w:eastAsia="文星仿宋" w:hAnsi="微软雅黑" w:hint="eastAsia"/>
          <w:color w:val="000000" w:themeColor="text1"/>
          <w:sz w:val="32"/>
          <w:szCs w:val="32"/>
        </w:rPr>
        <w:t>年标准化成果落实，围绕编制的“</w:t>
      </w:r>
      <w:r>
        <w:rPr>
          <w:rFonts w:ascii="文星仿宋" w:eastAsia="文星仿宋" w:hAnsi="微软雅黑" w:hint="eastAsia"/>
          <w:color w:val="000000" w:themeColor="text1"/>
          <w:sz w:val="32"/>
          <w:szCs w:val="32"/>
        </w:rPr>
        <w:t>26+1+n</w:t>
      </w:r>
      <w:r>
        <w:rPr>
          <w:rFonts w:ascii="文星仿宋" w:eastAsia="文星仿宋" w:hAnsi="微软雅黑" w:hint="eastAsia"/>
          <w:color w:val="000000" w:themeColor="text1"/>
          <w:sz w:val="32"/>
          <w:szCs w:val="32"/>
        </w:rPr>
        <w:t>”</w:t>
      </w:r>
      <w:proofErr w:type="gramStart"/>
      <w:r>
        <w:rPr>
          <w:rFonts w:ascii="文星仿宋" w:eastAsia="文星仿宋" w:hAnsi="微软雅黑" w:hint="eastAsia"/>
          <w:color w:val="000000" w:themeColor="text1"/>
          <w:sz w:val="32"/>
          <w:szCs w:val="32"/>
        </w:rPr>
        <w:t>个</w:t>
      </w:r>
      <w:proofErr w:type="gramEnd"/>
      <w:r>
        <w:rPr>
          <w:rFonts w:ascii="文星仿宋" w:eastAsia="文星仿宋" w:hAnsi="微软雅黑" w:hint="eastAsia"/>
          <w:color w:val="000000" w:themeColor="text1"/>
          <w:sz w:val="32"/>
          <w:szCs w:val="32"/>
        </w:rPr>
        <w:t>领域政务公开标准化清单，开展全区清单落实情况“回头看”督查，督促基层单位及时整改，以基层群众实际需求为导向及时调整完善，确保将政务公开标准化成果落实到位，打通政务公开“最后一公里”。</w:t>
      </w:r>
      <w:r>
        <w:rPr>
          <w:rStyle w:val="a7"/>
          <w:rFonts w:ascii="文星仿宋" w:eastAsia="文星仿宋" w:hAnsi="微软雅黑"/>
          <w:b w:val="0"/>
          <w:bCs w:val="0"/>
          <w:color w:val="000000" w:themeColor="text1"/>
          <w:sz w:val="32"/>
          <w:szCs w:val="32"/>
        </w:rPr>
        <w:t>各街道办事处、区政府各部门要将基层政务公开标准化规范化推进情况作为政务公开工作成效评估的重要内容，进一步细化信息发布、政</w:t>
      </w:r>
      <w:r>
        <w:rPr>
          <w:rStyle w:val="a7"/>
          <w:rFonts w:ascii="文星仿宋" w:eastAsia="文星仿宋" w:hAnsi="微软雅黑" w:hint="eastAsia"/>
          <w:b w:val="0"/>
          <w:bCs w:val="0"/>
          <w:color w:val="000000" w:themeColor="text1"/>
          <w:sz w:val="32"/>
          <w:szCs w:val="32"/>
        </w:rPr>
        <w:t>策解读、回应关切、依申请公开、公众参与、监督考核等工作流程，建立完善基层行政决策公众参与、解读回应等工作机制，不断加强基层政务公开平台规范化建设。</w:t>
      </w:r>
      <w:r>
        <w:rPr>
          <w:rFonts w:ascii="文星楷体" w:eastAsia="文星楷体" w:hAnsi="文星楷体" w:hint="eastAsia"/>
          <w:color w:val="000000" w:themeColor="text1"/>
          <w:sz w:val="32"/>
          <w:szCs w:val="32"/>
        </w:rPr>
        <w:t>（</w:t>
      </w:r>
      <w:r>
        <w:rPr>
          <w:rFonts w:ascii="文星楷体" w:eastAsia="文星楷体" w:hAnsi="文星楷体" w:hint="eastAsia"/>
          <w:color w:val="000000" w:themeColor="text1"/>
          <w:sz w:val="32"/>
          <w:szCs w:val="32"/>
        </w:rPr>
        <w:t>责任单位：区政府各</w:t>
      </w:r>
      <w:r>
        <w:rPr>
          <w:rFonts w:ascii="文星楷体" w:eastAsia="文星楷体" w:hAnsi="文星楷体" w:hint="eastAsia"/>
          <w:color w:val="000000" w:themeColor="text1"/>
          <w:sz w:val="32"/>
          <w:szCs w:val="32"/>
        </w:rPr>
        <w:lastRenderedPageBreak/>
        <w:t>部门，各街道办事处）</w:t>
      </w:r>
    </w:p>
    <w:p w:rsidR="00A52C00" w:rsidRDefault="003962EC">
      <w:pPr>
        <w:adjustRightInd w:val="0"/>
        <w:snapToGrid w:val="0"/>
        <w:spacing w:line="620" w:lineRule="exact"/>
        <w:rPr>
          <w:rStyle w:val="a7"/>
          <w:rFonts w:ascii="文星黑体" w:eastAsia="文星黑体" w:hAnsi="微软雅黑" w:cs="宋体"/>
          <w:b w:val="0"/>
          <w:bCs w:val="0"/>
          <w:color w:val="000000" w:themeColor="text1"/>
          <w:kern w:val="0"/>
          <w:sz w:val="32"/>
          <w:szCs w:val="32"/>
        </w:rPr>
      </w:pPr>
      <w:r>
        <w:rPr>
          <w:rStyle w:val="a7"/>
          <w:rFonts w:ascii="微软雅黑" w:eastAsia="微软雅黑" w:hAnsi="微软雅黑" w:cs="微软雅黑" w:hint="eastAsia"/>
          <w:b w:val="0"/>
          <w:bCs w:val="0"/>
          <w:color w:val="000000" w:themeColor="text1"/>
          <w:kern w:val="0"/>
          <w:sz w:val="32"/>
          <w:szCs w:val="32"/>
        </w:rPr>
        <w:t xml:space="preserve">　　</w:t>
      </w:r>
      <w:r>
        <w:rPr>
          <w:rStyle w:val="a7"/>
          <w:rFonts w:ascii="文星黑体" w:eastAsia="文星黑体" w:hAnsi="微软雅黑" w:cs="宋体" w:hint="eastAsia"/>
          <w:b w:val="0"/>
          <w:bCs w:val="0"/>
          <w:color w:val="000000" w:themeColor="text1"/>
          <w:kern w:val="0"/>
          <w:sz w:val="32"/>
          <w:szCs w:val="32"/>
        </w:rPr>
        <w:t>四、着力完善保障机制，促进政务公开制度化规范化</w:t>
      </w:r>
    </w:p>
    <w:p w:rsidR="00A52C00" w:rsidRDefault="003962EC">
      <w:pPr>
        <w:pStyle w:val="a6"/>
        <w:widowControl w:val="0"/>
        <w:shd w:val="clear" w:color="auto" w:fill="FFFFFF"/>
        <w:adjustRightInd w:val="0"/>
        <w:snapToGrid w:val="0"/>
        <w:spacing w:before="0" w:beforeAutospacing="0" w:after="0" w:afterAutospacing="0" w:line="620" w:lineRule="exact"/>
        <w:jc w:val="both"/>
        <w:rPr>
          <w:rFonts w:ascii="文星楷体" w:eastAsia="文星楷体" w:hAnsi="文星楷体"/>
          <w:color w:val="000000" w:themeColor="text1"/>
          <w:sz w:val="32"/>
          <w:szCs w:val="32"/>
        </w:rPr>
      </w:pPr>
      <w:r>
        <w:rPr>
          <w:rFonts w:ascii="微软雅黑" w:eastAsia="微软雅黑" w:hAnsi="微软雅黑" w:cs="微软雅黑" w:hint="eastAsia"/>
          <w:color w:val="000000" w:themeColor="text1"/>
          <w:sz w:val="32"/>
          <w:szCs w:val="32"/>
        </w:rPr>
        <w:t xml:space="preserve">　　</w:t>
      </w:r>
      <w:r>
        <w:rPr>
          <w:rFonts w:ascii="文星楷体" w:eastAsia="文星楷体" w:hAnsi="微软雅黑" w:hint="eastAsia"/>
          <w:color w:val="000000" w:themeColor="text1"/>
          <w:sz w:val="32"/>
          <w:szCs w:val="32"/>
        </w:rPr>
        <w:t>（一）健全工作机制。</w:t>
      </w:r>
      <w:r>
        <w:rPr>
          <w:rFonts w:ascii="文星仿宋" w:eastAsia="文星仿宋" w:hAnsi="微软雅黑" w:hint="eastAsia"/>
          <w:color w:val="000000" w:themeColor="text1"/>
          <w:sz w:val="32"/>
          <w:szCs w:val="32"/>
        </w:rPr>
        <w:t>区政府政务公开领导小组要定期召开会议，切实发挥统筹指导协调推进作用。加强政务公开工作经费保障，在年度预算中统筹考虑，确保政策解读、第三方评估、公开专栏建设等工作顺利开展。加强政务公开宣传，营造良好氛围。</w:t>
      </w:r>
      <w:r>
        <w:rPr>
          <w:rFonts w:ascii="文星楷体" w:eastAsia="文星楷体" w:hAnsi="文星楷体" w:hint="eastAsia"/>
          <w:color w:val="000000" w:themeColor="text1"/>
          <w:sz w:val="32"/>
          <w:szCs w:val="32"/>
        </w:rPr>
        <w:t>（责任单位：区政府各部门，各街道办事处）</w:t>
      </w:r>
    </w:p>
    <w:p w:rsidR="00A52C00" w:rsidRDefault="003962EC">
      <w:pPr>
        <w:pStyle w:val="a6"/>
        <w:widowControl w:val="0"/>
        <w:shd w:val="clear" w:color="auto" w:fill="FFFFFF"/>
        <w:adjustRightInd w:val="0"/>
        <w:snapToGrid w:val="0"/>
        <w:spacing w:before="0" w:beforeAutospacing="0" w:after="0" w:afterAutospacing="0" w:line="620" w:lineRule="exact"/>
        <w:jc w:val="both"/>
        <w:rPr>
          <w:rFonts w:ascii="文星楷体" w:eastAsia="文星楷体" w:hAnsi="文星楷体"/>
          <w:color w:val="000000" w:themeColor="text1"/>
          <w:sz w:val="32"/>
          <w:szCs w:val="32"/>
        </w:rPr>
      </w:pPr>
      <w:r>
        <w:rPr>
          <w:rFonts w:ascii="微软雅黑" w:eastAsia="微软雅黑" w:hAnsi="微软雅黑" w:cs="微软雅黑" w:hint="eastAsia"/>
          <w:color w:val="000000" w:themeColor="text1"/>
          <w:sz w:val="32"/>
          <w:szCs w:val="32"/>
        </w:rPr>
        <w:t xml:space="preserve">　　</w:t>
      </w:r>
      <w:r>
        <w:rPr>
          <w:rFonts w:ascii="文星楷体" w:eastAsia="文星楷体" w:hAnsi="微软雅黑" w:hint="eastAsia"/>
          <w:color w:val="000000" w:themeColor="text1"/>
          <w:sz w:val="32"/>
          <w:szCs w:val="32"/>
        </w:rPr>
        <w:t>（二）加强培训考核。</w:t>
      </w:r>
      <w:r>
        <w:rPr>
          <w:rFonts w:ascii="文星仿宋" w:eastAsia="文星仿宋" w:hAnsi="微软雅黑" w:hint="eastAsia"/>
          <w:color w:val="000000" w:themeColor="text1"/>
          <w:sz w:val="32"/>
          <w:szCs w:val="32"/>
        </w:rPr>
        <w:t>强化政务公开培训工作，分级分类组织培训，</w:t>
      </w:r>
      <w:r>
        <w:rPr>
          <w:rStyle w:val="a7"/>
          <w:rFonts w:ascii="文星仿宋" w:eastAsia="文星仿宋" w:hAnsi="微软雅黑" w:hint="eastAsia"/>
          <w:b w:val="0"/>
          <w:bCs w:val="0"/>
          <w:color w:val="000000" w:themeColor="text1"/>
          <w:sz w:val="32"/>
          <w:szCs w:val="32"/>
        </w:rPr>
        <w:t>切实提高领导干部和工作人员的政务公开意识和能力</w:t>
      </w:r>
      <w:r>
        <w:rPr>
          <w:rFonts w:ascii="文星仿宋" w:eastAsia="文星仿宋" w:hAnsi="微软雅黑" w:hint="eastAsia"/>
          <w:color w:val="000000" w:themeColor="text1"/>
          <w:sz w:val="32"/>
          <w:szCs w:val="32"/>
        </w:rPr>
        <w:t>。</w:t>
      </w:r>
      <w:r>
        <w:rPr>
          <w:rStyle w:val="a7"/>
          <w:rFonts w:ascii="文星仿宋" w:eastAsia="文星仿宋" w:hAnsi="微软雅黑" w:hint="eastAsia"/>
          <w:b w:val="0"/>
          <w:bCs w:val="0"/>
          <w:color w:val="000000" w:themeColor="text1"/>
          <w:sz w:val="32"/>
          <w:szCs w:val="32"/>
        </w:rPr>
        <w:t>切实改进培训方式，增强培训科学性、实效性，合理设置培训课程，提升培训效果。强化日常监督，通过</w:t>
      </w:r>
      <w:proofErr w:type="gramStart"/>
      <w:r>
        <w:rPr>
          <w:rStyle w:val="a7"/>
          <w:rFonts w:ascii="文星仿宋" w:eastAsia="文星仿宋" w:hAnsi="微软雅黑" w:hint="eastAsia"/>
          <w:b w:val="0"/>
          <w:bCs w:val="0"/>
          <w:color w:val="000000" w:themeColor="text1"/>
          <w:sz w:val="32"/>
          <w:szCs w:val="32"/>
        </w:rPr>
        <w:t>制定台</w:t>
      </w:r>
      <w:proofErr w:type="gramEnd"/>
      <w:r>
        <w:rPr>
          <w:rStyle w:val="a7"/>
          <w:rFonts w:ascii="文星仿宋" w:eastAsia="文星仿宋" w:hAnsi="微软雅黑" w:hint="eastAsia"/>
          <w:b w:val="0"/>
          <w:bCs w:val="0"/>
          <w:color w:val="000000" w:themeColor="text1"/>
          <w:sz w:val="32"/>
          <w:szCs w:val="32"/>
        </w:rPr>
        <w:t>账、电话调度、重点督查等形式，定期进行调度检查，形成每季度督查、每半年评估的常态化督导体系。</w:t>
      </w:r>
      <w:r>
        <w:rPr>
          <w:rFonts w:ascii="文星仿宋" w:eastAsia="文星仿宋" w:hAnsi="微软雅黑" w:hint="eastAsia"/>
          <w:color w:val="000000" w:themeColor="text1"/>
          <w:sz w:val="32"/>
          <w:szCs w:val="32"/>
        </w:rPr>
        <w:t>建立政务公开考核制度，继续开展第三方评估和专项评议，</w:t>
      </w:r>
      <w:r>
        <w:rPr>
          <w:rStyle w:val="a7"/>
          <w:rFonts w:ascii="文星仿宋" w:eastAsia="文星仿宋" w:hAnsi="微软雅黑" w:hint="eastAsia"/>
          <w:b w:val="0"/>
          <w:bCs w:val="0"/>
          <w:color w:val="000000" w:themeColor="text1"/>
          <w:sz w:val="32"/>
          <w:szCs w:val="32"/>
        </w:rPr>
        <w:t>区政府办公室定期对落实情况进行督查，并借助第三方机构开展评估，对工作落实到位的单位予以表扬，对工作落实不到位的单位予以通报批评并限期整改。</w:t>
      </w:r>
      <w:r>
        <w:rPr>
          <w:rFonts w:ascii="文星仿宋" w:eastAsia="文星仿宋" w:hAnsi="微软雅黑" w:hint="eastAsia"/>
          <w:color w:val="000000" w:themeColor="text1"/>
          <w:sz w:val="32"/>
          <w:szCs w:val="32"/>
        </w:rPr>
        <w:t>完善激励问责机制，对贡献突出的单位和个人予以表扬；对考核长期落后的，予以通报批评，并督促做好整改提升工作。</w:t>
      </w:r>
      <w:r>
        <w:rPr>
          <w:rFonts w:ascii="文星楷体" w:eastAsia="文星楷体" w:hAnsi="文星楷体" w:hint="eastAsia"/>
          <w:color w:val="000000" w:themeColor="text1"/>
          <w:sz w:val="32"/>
          <w:szCs w:val="32"/>
        </w:rPr>
        <w:t>（责任单位：区政府各部门，</w:t>
      </w:r>
      <w:r>
        <w:rPr>
          <w:rFonts w:ascii="文星楷体" w:eastAsia="文星楷体" w:hAnsi="文星楷体" w:hint="eastAsia"/>
          <w:color w:val="000000" w:themeColor="text1"/>
          <w:sz w:val="32"/>
          <w:szCs w:val="32"/>
        </w:rPr>
        <w:t>各街道办事处）</w:t>
      </w:r>
    </w:p>
    <w:p w:rsidR="00A52C00" w:rsidRDefault="003962EC">
      <w:pPr>
        <w:pStyle w:val="a6"/>
        <w:widowControl w:val="0"/>
        <w:shd w:val="clear" w:color="auto" w:fill="FFFFFF"/>
        <w:adjustRightInd w:val="0"/>
        <w:snapToGrid w:val="0"/>
        <w:spacing w:before="0" w:beforeAutospacing="0" w:after="0" w:afterAutospacing="0" w:line="620" w:lineRule="exact"/>
        <w:jc w:val="both"/>
        <w:rPr>
          <w:rFonts w:ascii="文星楷体" w:eastAsia="文星楷体" w:hAnsi="文星楷体"/>
          <w:color w:val="000000" w:themeColor="text1"/>
          <w:sz w:val="32"/>
          <w:szCs w:val="32"/>
        </w:rPr>
      </w:pPr>
      <w:r>
        <w:rPr>
          <w:rFonts w:ascii="微软雅黑" w:eastAsia="微软雅黑" w:hAnsi="微软雅黑" w:cs="微软雅黑" w:hint="eastAsia"/>
          <w:color w:val="000000" w:themeColor="text1"/>
          <w:sz w:val="32"/>
          <w:szCs w:val="32"/>
        </w:rPr>
        <w:t xml:space="preserve">　　</w:t>
      </w:r>
      <w:r>
        <w:rPr>
          <w:rFonts w:ascii="文星楷体" w:eastAsia="文星楷体" w:hAnsi="微软雅黑" w:hint="eastAsia"/>
          <w:color w:val="000000" w:themeColor="text1"/>
          <w:sz w:val="32"/>
          <w:szCs w:val="32"/>
        </w:rPr>
        <w:t>（三）改进工作作风。</w:t>
      </w:r>
      <w:r>
        <w:rPr>
          <w:rStyle w:val="a7"/>
          <w:rFonts w:ascii="文星仿宋" w:eastAsia="文星仿宋" w:hAnsi="微软雅黑" w:hint="eastAsia"/>
          <w:b w:val="0"/>
          <w:bCs w:val="0"/>
          <w:color w:val="000000" w:themeColor="text1"/>
          <w:sz w:val="32"/>
          <w:szCs w:val="32"/>
        </w:rPr>
        <w:t>各街道办事处、区政府各部门要高度重视政务公开工作，进一步理顺和完善领导体制、工作机制，切实履行指导协调职能。</w:t>
      </w:r>
      <w:r>
        <w:rPr>
          <w:rFonts w:ascii="文星仿宋" w:eastAsia="文星仿宋" w:hAnsi="微软雅黑" w:hint="eastAsia"/>
          <w:color w:val="000000" w:themeColor="text1"/>
          <w:sz w:val="32"/>
          <w:szCs w:val="32"/>
        </w:rPr>
        <w:t>加强工作指导，打造具有特色的政务公开</w:t>
      </w:r>
      <w:r>
        <w:rPr>
          <w:rFonts w:ascii="文星仿宋" w:eastAsia="文星仿宋" w:hAnsi="微软雅黑" w:hint="eastAsia"/>
          <w:color w:val="000000" w:themeColor="text1"/>
          <w:sz w:val="32"/>
          <w:szCs w:val="32"/>
        </w:rPr>
        <w:lastRenderedPageBreak/>
        <w:t>品牌。在日常指导和评估考核工作中充分借助信息化手段，明确政务公开工作的各项任务，减轻基层负担。</w:t>
      </w:r>
      <w:r>
        <w:rPr>
          <w:rFonts w:ascii="文星楷体" w:eastAsia="文星楷体" w:hAnsi="文星楷体" w:hint="eastAsia"/>
          <w:color w:val="000000" w:themeColor="text1"/>
          <w:sz w:val="32"/>
          <w:szCs w:val="32"/>
        </w:rPr>
        <w:t>（责任单位：区政府各部门，各街道办事处）</w:t>
      </w:r>
    </w:p>
    <w:p w:rsidR="00A52C00" w:rsidRDefault="003962EC">
      <w:pPr>
        <w:pStyle w:val="a6"/>
        <w:widowControl w:val="0"/>
        <w:shd w:val="clear" w:color="auto" w:fill="FFFFFF"/>
        <w:adjustRightInd w:val="0"/>
        <w:snapToGrid w:val="0"/>
        <w:spacing w:before="0" w:beforeAutospacing="0" w:after="0" w:afterAutospacing="0" w:line="620" w:lineRule="exact"/>
        <w:jc w:val="both"/>
        <w:rPr>
          <w:rFonts w:ascii="文星楷体" w:eastAsia="文星楷体" w:hAnsi="文星楷体"/>
          <w:color w:val="000000" w:themeColor="text1"/>
          <w:sz w:val="32"/>
          <w:szCs w:val="32"/>
        </w:rPr>
      </w:pPr>
      <w:r>
        <w:rPr>
          <w:rFonts w:ascii="微软雅黑" w:eastAsia="微软雅黑" w:hAnsi="微软雅黑" w:cs="微软雅黑" w:hint="eastAsia"/>
          <w:color w:val="000000" w:themeColor="text1"/>
          <w:sz w:val="32"/>
          <w:szCs w:val="32"/>
        </w:rPr>
        <w:t xml:space="preserve">　　</w:t>
      </w:r>
      <w:r>
        <w:rPr>
          <w:rFonts w:ascii="文星楷体" w:eastAsia="文星楷体" w:hAnsi="微软雅黑" w:hint="eastAsia"/>
          <w:color w:val="000000" w:themeColor="text1"/>
          <w:sz w:val="32"/>
          <w:szCs w:val="32"/>
        </w:rPr>
        <w:t>（四）督促整改落实。</w:t>
      </w:r>
      <w:r>
        <w:rPr>
          <w:rFonts w:ascii="文星仿宋" w:eastAsia="文星仿宋" w:hAnsi="微软雅黑" w:hint="eastAsia"/>
          <w:color w:val="000000" w:themeColor="text1"/>
          <w:sz w:val="32"/>
          <w:szCs w:val="32"/>
        </w:rPr>
        <w:t>围绕本要点提出的涉及本辖区、本系统的重点任务，各街道办事处、区政府各部门要梳理形成工作台账，确保各项工作落实到位。对上一年度工作要点落实情况开展“回头看”，有明确责任主</w:t>
      </w:r>
      <w:r>
        <w:rPr>
          <w:rFonts w:ascii="文星仿宋" w:eastAsia="文星仿宋" w:hAnsi="微软雅黑" w:hint="eastAsia"/>
          <w:color w:val="000000" w:themeColor="text1"/>
          <w:sz w:val="32"/>
          <w:szCs w:val="32"/>
        </w:rPr>
        <w:t>体和时限要求的工作任务逐项核查落实情况，未完成的要依法督促整改。</w:t>
      </w:r>
      <w:r>
        <w:rPr>
          <w:rFonts w:ascii="文星楷体" w:eastAsia="文星楷体" w:hAnsi="文星楷体" w:hint="eastAsia"/>
          <w:color w:val="000000" w:themeColor="text1"/>
          <w:sz w:val="32"/>
          <w:szCs w:val="32"/>
        </w:rPr>
        <w:t>（责任单位：区政府各部门，各街道办事处）</w:t>
      </w:r>
    </w:p>
    <w:p w:rsidR="00A52C00" w:rsidRDefault="00A52C00">
      <w:pPr>
        <w:pStyle w:val="a6"/>
        <w:widowControl w:val="0"/>
        <w:shd w:val="clear" w:color="auto" w:fill="FFFFFF"/>
        <w:adjustRightInd w:val="0"/>
        <w:snapToGrid w:val="0"/>
        <w:spacing w:before="0" w:beforeAutospacing="0" w:after="0" w:afterAutospacing="0" w:line="620" w:lineRule="exact"/>
        <w:jc w:val="both"/>
        <w:rPr>
          <w:rFonts w:ascii="文星楷体" w:eastAsia="文星楷体" w:hAnsi="文星楷体"/>
          <w:color w:val="000000" w:themeColor="text1"/>
          <w:sz w:val="32"/>
          <w:szCs w:val="32"/>
        </w:rPr>
      </w:pPr>
    </w:p>
    <w:p w:rsidR="00A52C00" w:rsidRDefault="00A52C00">
      <w:pPr>
        <w:pStyle w:val="a6"/>
        <w:widowControl w:val="0"/>
        <w:shd w:val="clear" w:color="auto" w:fill="FFFFFF"/>
        <w:adjustRightInd w:val="0"/>
        <w:snapToGrid w:val="0"/>
        <w:spacing w:before="0" w:beforeAutospacing="0" w:after="0" w:afterAutospacing="0" w:line="620" w:lineRule="exact"/>
        <w:jc w:val="both"/>
        <w:rPr>
          <w:rFonts w:ascii="文星楷体" w:eastAsia="文星楷体" w:hAnsi="文星楷体"/>
          <w:color w:val="000000" w:themeColor="text1"/>
          <w:sz w:val="32"/>
          <w:szCs w:val="32"/>
        </w:rPr>
      </w:pPr>
    </w:p>
    <w:p w:rsidR="00A52C00" w:rsidRDefault="003962EC">
      <w:pPr>
        <w:pStyle w:val="a6"/>
        <w:widowControl w:val="0"/>
        <w:shd w:val="clear" w:color="auto" w:fill="FFFFFF"/>
        <w:adjustRightInd w:val="0"/>
        <w:snapToGrid w:val="0"/>
        <w:spacing w:before="0" w:beforeAutospacing="0" w:after="0" w:afterAutospacing="0" w:line="620" w:lineRule="exact"/>
        <w:jc w:val="both"/>
        <w:rPr>
          <w:rFonts w:ascii="文星楷体" w:eastAsia="文星楷体" w:hAnsi="文星楷体"/>
          <w:color w:val="000000" w:themeColor="text1"/>
          <w:sz w:val="32"/>
          <w:szCs w:val="32"/>
        </w:rPr>
      </w:pPr>
      <w:r>
        <w:rPr>
          <w:rFonts w:ascii="文星楷体" w:eastAsia="文星楷体" w:hAnsi="文星楷体" w:hint="eastAsia"/>
          <w:color w:val="000000" w:themeColor="text1"/>
          <w:sz w:val="32"/>
          <w:szCs w:val="32"/>
        </w:rPr>
        <w:t xml:space="preserve">　</w:t>
      </w:r>
    </w:p>
    <w:p w:rsidR="00A52C00" w:rsidRDefault="00A52C00">
      <w:pPr>
        <w:pStyle w:val="a6"/>
        <w:widowControl w:val="0"/>
        <w:shd w:val="clear" w:color="auto" w:fill="FFFFFF"/>
        <w:adjustRightInd w:val="0"/>
        <w:snapToGrid w:val="0"/>
        <w:spacing w:before="0" w:beforeAutospacing="0" w:after="0" w:afterAutospacing="0" w:line="620" w:lineRule="exact"/>
        <w:jc w:val="both"/>
        <w:rPr>
          <w:rFonts w:ascii="文星楷体" w:eastAsia="文星楷体" w:hAnsi="文星楷体"/>
          <w:color w:val="000000" w:themeColor="text1"/>
          <w:sz w:val="32"/>
          <w:szCs w:val="32"/>
        </w:rPr>
      </w:pPr>
    </w:p>
    <w:p w:rsidR="00A52C00" w:rsidRDefault="00A52C00">
      <w:pPr>
        <w:pStyle w:val="a6"/>
        <w:widowControl w:val="0"/>
        <w:shd w:val="clear" w:color="auto" w:fill="FFFFFF"/>
        <w:adjustRightInd w:val="0"/>
        <w:snapToGrid w:val="0"/>
        <w:spacing w:before="0" w:beforeAutospacing="0" w:after="0" w:afterAutospacing="0" w:line="620" w:lineRule="exact"/>
        <w:jc w:val="both"/>
        <w:rPr>
          <w:rFonts w:ascii="文星楷体" w:eastAsia="文星楷体" w:hAnsi="文星楷体"/>
          <w:color w:val="000000" w:themeColor="text1"/>
          <w:sz w:val="32"/>
          <w:szCs w:val="32"/>
        </w:rPr>
      </w:pPr>
    </w:p>
    <w:p w:rsidR="00A52C00" w:rsidRDefault="00A52C00">
      <w:pPr>
        <w:pStyle w:val="a6"/>
        <w:widowControl w:val="0"/>
        <w:shd w:val="clear" w:color="auto" w:fill="FFFFFF"/>
        <w:adjustRightInd w:val="0"/>
        <w:snapToGrid w:val="0"/>
        <w:spacing w:before="0" w:beforeAutospacing="0" w:after="0" w:afterAutospacing="0" w:line="660" w:lineRule="exact"/>
        <w:jc w:val="both"/>
        <w:rPr>
          <w:rFonts w:ascii="文星楷体" w:eastAsia="文星楷体" w:hAnsi="文星楷体"/>
          <w:color w:val="000000" w:themeColor="text1"/>
          <w:sz w:val="32"/>
          <w:szCs w:val="32"/>
        </w:rPr>
      </w:pPr>
    </w:p>
    <w:p w:rsidR="00A52C00" w:rsidRDefault="00A52C00">
      <w:pPr>
        <w:pStyle w:val="a6"/>
        <w:widowControl w:val="0"/>
        <w:shd w:val="clear" w:color="auto" w:fill="FFFFFF"/>
        <w:adjustRightInd w:val="0"/>
        <w:snapToGrid w:val="0"/>
        <w:spacing w:before="0" w:beforeAutospacing="0" w:after="0" w:afterAutospacing="0" w:line="660" w:lineRule="exact"/>
        <w:jc w:val="both"/>
        <w:rPr>
          <w:rFonts w:ascii="文星楷体" w:eastAsia="文星楷体" w:hAnsi="文星楷体"/>
          <w:color w:val="000000" w:themeColor="text1"/>
          <w:sz w:val="32"/>
          <w:szCs w:val="32"/>
        </w:rPr>
      </w:pPr>
    </w:p>
    <w:p w:rsidR="00A52C00" w:rsidRDefault="00A52C00">
      <w:pPr>
        <w:pStyle w:val="a6"/>
        <w:widowControl w:val="0"/>
        <w:shd w:val="clear" w:color="auto" w:fill="FFFFFF"/>
        <w:adjustRightInd w:val="0"/>
        <w:snapToGrid w:val="0"/>
        <w:spacing w:before="0" w:beforeAutospacing="0" w:after="0" w:afterAutospacing="0" w:line="660" w:lineRule="exact"/>
        <w:jc w:val="both"/>
        <w:rPr>
          <w:rFonts w:ascii="文星楷体" w:eastAsia="文星楷体" w:hAnsi="文星楷体"/>
          <w:color w:val="000000" w:themeColor="text1"/>
          <w:sz w:val="32"/>
          <w:szCs w:val="32"/>
        </w:rPr>
      </w:pPr>
    </w:p>
    <w:p w:rsidR="00A52C00" w:rsidRDefault="00A52C00">
      <w:pPr>
        <w:pStyle w:val="a6"/>
        <w:widowControl w:val="0"/>
        <w:shd w:val="clear" w:color="auto" w:fill="FFFFFF"/>
        <w:adjustRightInd w:val="0"/>
        <w:snapToGrid w:val="0"/>
        <w:spacing w:before="0" w:beforeAutospacing="0" w:after="0" w:afterAutospacing="0" w:line="660" w:lineRule="exact"/>
        <w:jc w:val="both"/>
        <w:rPr>
          <w:rFonts w:ascii="文星楷体" w:eastAsia="文星楷体" w:hAnsi="文星楷体"/>
          <w:color w:val="000000" w:themeColor="text1"/>
          <w:sz w:val="32"/>
          <w:szCs w:val="32"/>
        </w:rPr>
      </w:pPr>
    </w:p>
    <w:p w:rsidR="00A52C00" w:rsidRDefault="00A52C00">
      <w:pPr>
        <w:pStyle w:val="a6"/>
        <w:widowControl w:val="0"/>
        <w:shd w:val="clear" w:color="auto" w:fill="FFFFFF"/>
        <w:adjustRightInd w:val="0"/>
        <w:snapToGrid w:val="0"/>
        <w:spacing w:before="0" w:beforeAutospacing="0" w:after="0" w:afterAutospacing="0" w:line="660" w:lineRule="exact"/>
        <w:jc w:val="both"/>
        <w:rPr>
          <w:rFonts w:ascii="文星楷体" w:eastAsia="文星楷体" w:hAnsi="文星楷体"/>
          <w:color w:val="000000" w:themeColor="text1"/>
          <w:sz w:val="32"/>
          <w:szCs w:val="32"/>
        </w:rPr>
      </w:pPr>
    </w:p>
    <w:p w:rsidR="00A52C00" w:rsidRDefault="0081286F">
      <w:pPr>
        <w:spacing w:line="620" w:lineRule="exact"/>
        <w:ind w:leftChars="133" w:left="1119" w:hangingChars="300" w:hanging="840"/>
        <w:jc w:val="left"/>
        <w:rPr>
          <w:rFonts w:ascii="文星仿宋" w:eastAsia="文星仿宋" w:hAnsi="文星仿宋"/>
          <w:color w:val="000000" w:themeColor="text1"/>
          <w:sz w:val="28"/>
          <w:szCs w:val="28"/>
        </w:rPr>
      </w:pPr>
      <w:r>
        <w:rPr>
          <w:rFonts w:ascii="文星仿宋" w:eastAsia="文星仿宋" w:hAnsi="文星仿宋"/>
          <w:noProof/>
          <w:color w:val="000000" w:themeColor="text1"/>
          <w:sz w:val="28"/>
          <w:szCs w:val="28"/>
        </w:rPr>
        <mc:AlternateContent>
          <mc:Choice Requires="wps">
            <w:drawing>
              <wp:anchor distT="4294967295" distB="4294967295" distL="114300" distR="114300" simplePos="0" relativeHeight="251659264" behindDoc="0" locked="0" layoutInCell="1" allowOverlap="1">
                <wp:simplePos x="0" y="0"/>
                <wp:positionH relativeFrom="column">
                  <wp:posOffset>0</wp:posOffset>
                </wp:positionH>
                <wp:positionV relativeFrom="paragraph">
                  <wp:posOffset>48259</wp:posOffset>
                </wp:positionV>
                <wp:extent cx="5715000" cy="0"/>
                <wp:effectExtent l="0" t="0" r="19050" b="19050"/>
                <wp:wrapNone/>
                <wp:docPr id="4"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00" cy="0"/>
                        </a:xfrm>
                        <a:prstGeom prst="line">
                          <a:avLst/>
                        </a:prstGeom>
                        <a:ln w="1587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3.8pt" to="450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" strokeweight="1.25pt">
                <o:lock v:ext="edit" shapetype="f"/>
              </v:line>
            </w:pict>
          </mc:Fallback>
        </mc:AlternateContent>
      </w:r>
      <w:r w:rsidR="003962EC">
        <w:rPr>
          <w:rFonts w:ascii="文星仿宋" w:eastAsia="文星仿宋" w:hAnsi="文星仿宋" w:hint="eastAsia"/>
          <w:color w:val="000000" w:themeColor="text1"/>
          <w:sz w:val="28"/>
          <w:szCs w:val="28"/>
        </w:rPr>
        <w:t>抄送：区委各部门，区人大常委会办公室，区政协办公室，区监察委，区武装部，区法院，区检察院。</w:t>
      </w:r>
    </w:p>
    <w:p w:rsidR="00A52C00" w:rsidRDefault="0081286F">
      <w:pPr>
        <w:spacing w:line="620" w:lineRule="exact"/>
        <w:ind w:firstLineChars="100" w:firstLine="280"/>
        <w:jc w:val="left"/>
        <w:rPr>
          <w:rFonts w:ascii="文星仿宋" w:eastAsia="文星仿宋"/>
          <w:color w:val="000000" w:themeColor="text1"/>
          <w:sz w:val="32"/>
          <w:szCs w:val="32"/>
        </w:rPr>
      </w:pPr>
      <w:r>
        <w:rPr>
          <w:rFonts w:ascii="文星仿宋" w:eastAsia="文星仿宋" w:hAnsi="文星仿宋"/>
          <w:noProof/>
          <w:color w:val="000000" w:themeColor="text1"/>
          <w:sz w:val="28"/>
          <w:szCs w:val="28"/>
        </w:rPr>
        <mc:AlternateContent>
          <mc:Choice Requires="wps">
            <w:drawing>
              <wp:anchor distT="4294967295" distB="4294967295" distL="114300" distR="114300" simplePos="0" relativeHeight="251660288" behindDoc="0" locked="0" layoutInCell="1" allowOverlap="1">
                <wp:simplePos x="0" y="0"/>
                <wp:positionH relativeFrom="column">
                  <wp:posOffset>0</wp:posOffset>
                </wp:positionH>
                <wp:positionV relativeFrom="paragraph">
                  <wp:posOffset>430529</wp:posOffset>
                </wp:positionV>
                <wp:extent cx="5715000" cy="0"/>
                <wp:effectExtent l="0" t="0" r="19050" b="190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00" cy="0"/>
                        </a:xfrm>
                        <a:prstGeom prst="line">
                          <a:avLst/>
                        </a:prstGeom>
                        <a:ln w="1587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33.9pt" to="450pt,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" strokeweight="1.25pt">
                <o:lock v:ext="edit" shapetype="f"/>
              </v:line>
            </w:pict>
          </mc:Fallback>
        </mc:AlternateContent>
      </w:r>
      <w:r>
        <w:rPr>
          <w:rFonts w:ascii="文星仿宋" w:eastAsia="文星仿宋" w:hAnsi="文星仿宋"/>
          <w:noProof/>
          <w:color w:val="000000" w:themeColor="text1"/>
          <w:sz w:val="28"/>
          <w:szCs w:val="28"/>
        </w:rPr>
        <mc:AlternateContent>
          <mc:Choice Requires="wps">
            <w:drawing>
              <wp:anchor distT="4294967295" distB="4294967295" distL="114300" distR="114300" simplePos="0" relativeHeight="251661312" behindDoc="0" locked="0" layoutInCell="1" allowOverlap="1">
                <wp:simplePos x="0" y="0"/>
                <wp:positionH relativeFrom="column">
                  <wp:posOffset>0</wp:posOffset>
                </wp:positionH>
                <wp:positionV relativeFrom="paragraph">
                  <wp:posOffset>36194</wp:posOffset>
                </wp:positionV>
                <wp:extent cx="5715000" cy="0"/>
                <wp:effectExtent l="0" t="0" r="19050" b="190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00" cy="0"/>
                        </a:xfrm>
                        <a:prstGeom prst="line">
                          <a:avLst/>
                        </a:prstGeom>
                        <a:ln w="6350"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85pt" to="450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" strokeweight=".5pt">
                <o:lock v:ext="edit" shapetype="f"/>
              </v:line>
            </w:pict>
          </mc:Fallback>
        </mc:AlternateContent>
      </w:r>
      <w:r w:rsidR="003962EC">
        <w:rPr>
          <w:rFonts w:ascii="文星仿宋" w:eastAsia="文星仿宋" w:hAnsi="文星仿宋" w:hint="eastAsia"/>
          <w:color w:val="000000" w:themeColor="text1"/>
          <w:sz w:val="28"/>
          <w:szCs w:val="28"/>
        </w:rPr>
        <w:t>槐荫区人民政府办公室</w:t>
      </w:r>
      <w:r w:rsidR="003962EC">
        <w:rPr>
          <w:rFonts w:ascii="文星仿宋" w:eastAsia="文星仿宋" w:hAnsi="文星仿宋" w:hint="eastAsia"/>
          <w:color w:val="000000" w:themeColor="text1"/>
          <w:sz w:val="28"/>
          <w:szCs w:val="28"/>
        </w:rPr>
        <w:t xml:space="preserve">                     2021</w:t>
      </w:r>
      <w:r w:rsidR="003962EC">
        <w:rPr>
          <w:rFonts w:ascii="文星仿宋" w:eastAsia="文星仿宋" w:hAnsi="文星仿宋" w:hint="eastAsia"/>
          <w:color w:val="000000" w:themeColor="text1"/>
          <w:sz w:val="28"/>
          <w:szCs w:val="28"/>
        </w:rPr>
        <w:t>年</w:t>
      </w:r>
      <w:r w:rsidR="003962EC">
        <w:rPr>
          <w:rFonts w:ascii="文星仿宋" w:eastAsia="文星仿宋" w:hAnsi="文星仿宋" w:hint="eastAsia"/>
          <w:color w:val="000000" w:themeColor="text1"/>
          <w:sz w:val="28"/>
          <w:szCs w:val="28"/>
        </w:rPr>
        <w:t>6</w:t>
      </w:r>
      <w:r w:rsidR="003962EC">
        <w:rPr>
          <w:rFonts w:ascii="文星仿宋" w:eastAsia="文星仿宋" w:hAnsi="文星仿宋" w:hint="eastAsia"/>
          <w:color w:val="000000" w:themeColor="text1"/>
          <w:sz w:val="28"/>
          <w:szCs w:val="28"/>
        </w:rPr>
        <w:t>月</w:t>
      </w:r>
      <w:r w:rsidR="003962EC">
        <w:rPr>
          <w:rFonts w:ascii="文星仿宋" w:eastAsia="文星仿宋" w:hAnsi="文星仿宋" w:hint="eastAsia"/>
          <w:color w:val="000000" w:themeColor="text1"/>
          <w:sz w:val="28"/>
          <w:szCs w:val="28"/>
        </w:rPr>
        <w:t>23</w:t>
      </w:r>
      <w:r w:rsidR="003962EC">
        <w:rPr>
          <w:rFonts w:ascii="文星仿宋" w:eastAsia="文星仿宋" w:hAnsi="文星仿宋" w:hint="eastAsia"/>
          <w:color w:val="000000" w:themeColor="text1"/>
          <w:sz w:val="28"/>
          <w:szCs w:val="28"/>
        </w:rPr>
        <w:t>日印发</w:t>
      </w:r>
      <w:bookmarkStart w:id="0" w:name="_GoBack"/>
      <w:bookmarkEnd w:id="0"/>
    </w:p>
    <w:sectPr w:rsidR="00A52C00">
      <w:footerReference w:type="default" r:id="rId8"/>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62EC" w:rsidRDefault="003962EC">
      <w:r>
        <w:separator/>
      </w:r>
    </w:p>
  </w:endnote>
  <w:endnote w:type="continuationSeparator" w:id="0">
    <w:p w:rsidR="003962EC" w:rsidRDefault="00396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微软雅黑"/>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文星仿宋">
    <w:panose1 w:val="02010604000101010101"/>
    <w:charset w:val="86"/>
    <w:family w:val="auto"/>
    <w:pitch w:val="variable"/>
    <w:sig w:usb0="00000003" w:usb1="080E0000" w:usb2="00000010" w:usb3="00000000" w:csb0="00040001" w:csb1="00000000"/>
  </w:font>
  <w:font w:name="仿宋_GB2312">
    <w:altName w:val="仿宋"/>
    <w:charset w:val="86"/>
    <w:family w:val="modern"/>
    <w:pitch w:val="default"/>
    <w:sig w:usb0="00000001" w:usb1="080E0000" w:usb2="00000000" w:usb3="00000000" w:csb0="00040000" w:csb1="00000000"/>
  </w:font>
  <w:font w:name="文星标宋">
    <w:panose1 w:val="02010604000101010101"/>
    <w:charset w:val="86"/>
    <w:family w:val="auto"/>
    <w:pitch w:val="variable"/>
    <w:sig w:usb0="00000003" w:usb1="080E0000" w:usb2="00000010"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文星楷体">
    <w:panose1 w:val="02010604000101010101"/>
    <w:charset w:val="86"/>
    <w:family w:val="auto"/>
    <w:pitch w:val="variable"/>
    <w:sig w:usb0="00000003" w:usb1="080E0000" w:usb2="00000010" w:usb3="00000000" w:csb0="00040001" w:csb1="00000000"/>
  </w:font>
  <w:font w:name="文星黑体">
    <w:panose1 w:val="02010604000101010101"/>
    <w:charset w:val="86"/>
    <w:family w:val="auto"/>
    <w:pitch w:val="variable"/>
    <w:sig w:usb0="00000003" w:usb1="080E0000" w:usb2="00000010"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C00" w:rsidRDefault="0081286F">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711835" cy="23050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8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C00" w:rsidRDefault="003962EC">
                          <w:pPr>
                            <w:pStyle w:val="a4"/>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5146EE">
                            <w:rPr>
                              <w:rFonts w:ascii="宋体" w:eastAsia="宋体" w:hAnsi="宋体" w:cs="宋体"/>
                              <w:noProof/>
                              <w:sz w:val="28"/>
                              <w:szCs w:val="28"/>
                            </w:rPr>
                            <w:t>10</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85pt;margin-top:0;width:56.05pt;height:18.15pt;z-index:25165926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" filled="f" stroked="f">
              <v:textbox style="mso-fit-shape-to-text:t" inset="0,0,0,0">
                <w:txbxContent>
                  <w:p w:rsidR="00A52C00" w:rsidRDefault="003962EC">
                    <w:pPr>
                      <w:pStyle w:val="a4"/>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5146EE">
                      <w:rPr>
                        <w:rFonts w:ascii="宋体" w:eastAsia="宋体" w:hAnsi="宋体" w:cs="宋体"/>
                        <w:noProof/>
                        <w:sz w:val="28"/>
                        <w:szCs w:val="28"/>
                      </w:rPr>
                      <w:t>10</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62EC" w:rsidRDefault="003962EC">
      <w:r>
        <w:separator/>
      </w:r>
    </w:p>
  </w:footnote>
  <w:footnote w:type="continuationSeparator" w:id="0">
    <w:p w:rsidR="003962EC" w:rsidRDefault="003962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E4D"/>
    <w:rsid w:val="0000105C"/>
    <w:rsid w:val="0001258A"/>
    <w:rsid w:val="0004456C"/>
    <w:rsid w:val="00060FF7"/>
    <w:rsid w:val="000623F2"/>
    <w:rsid w:val="000C6684"/>
    <w:rsid w:val="000D416D"/>
    <w:rsid w:val="000E0E3B"/>
    <w:rsid w:val="00121D5F"/>
    <w:rsid w:val="00125509"/>
    <w:rsid w:val="00140CF6"/>
    <w:rsid w:val="0017023F"/>
    <w:rsid w:val="001937BC"/>
    <w:rsid w:val="001945FB"/>
    <w:rsid w:val="001A7671"/>
    <w:rsid w:val="001E3FDB"/>
    <w:rsid w:val="001F7C6B"/>
    <w:rsid w:val="00215063"/>
    <w:rsid w:val="00260794"/>
    <w:rsid w:val="00266678"/>
    <w:rsid w:val="00281B0E"/>
    <w:rsid w:val="002A0F7F"/>
    <w:rsid w:val="002C0EDB"/>
    <w:rsid w:val="00301EEC"/>
    <w:rsid w:val="00336534"/>
    <w:rsid w:val="003416B8"/>
    <w:rsid w:val="003623B6"/>
    <w:rsid w:val="00373818"/>
    <w:rsid w:val="003761D0"/>
    <w:rsid w:val="003946C0"/>
    <w:rsid w:val="003962EC"/>
    <w:rsid w:val="003C7D4F"/>
    <w:rsid w:val="003E4F16"/>
    <w:rsid w:val="003E7993"/>
    <w:rsid w:val="00404458"/>
    <w:rsid w:val="00417379"/>
    <w:rsid w:val="004263CD"/>
    <w:rsid w:val="00484A46"/>
    <w:rsid w:val="00486ADE"/>
    <w:rsid w:val="004A1C3F"/>
    <w:rsid w:val="004C1D5E"/>
    <w:rsid w:val="004C5323"/>
    <w:rsid w:val="004C730A"/>
    <w:rsid w:val="004F6B24"/>
    <w:rsid w:val="005146EE"/>
    <w:rsid w:val="00531B89"/>
    <w:rsid w:val="00542958"/>
    <w:rsid w:val="0055557B"/>
    <w:rsid w:val="005930CB"/>
    <w:rsid w:val="005B0A61"/>
    <w:rsid w:val="005D263E"/>
    <w:rsid w:val="00611948"/>
    <w:rsid w:val="00630220"/>
    <w:rsid w:val="00652836"/>
    <w:rsid w:val="006A0917"/>
    <w:rsid w:val="006C3187"/>
    <w:rsid w:val="006C57E1"/>
    <w:rsid w:val="006C5EA5"/>
    <w:rsid w:val="006D447C"/>
    <w:rsid w:val="006E74FB"/>
    <w:rsid w:val="007103BA"/>
    <w:rsid w:val="00711A74"/>
    <w:rsid w:val="00745515"/>
    <w:rsid w:val="00746B20"/>
    <w:rsid w:val="00792496"/>
    <w:rsid w:val="007A0E1D"/>
    <w:rsid w:val="007B0D38"/>
    <w:rsid w:val="007D65BA"/>
    <w:rsid w:val="007E373C"/>
    <w:rsid w:val="0080175A"/>
    <w:rsid w:val="0081286F"/>
    <w:rsid w:val="00813F07"/>
    <w:rsid w:val="00853648"/>
    <w:rsid w:val="00860FE7"/>
    <w:rsid w:val="008958D6"/>
    <w:rsid w:val="008F0BDB"/>
    <w:rsid w:val="00935955"/>
    <w:rsid w:val="0094250A"/>
    <w:rsid w:val="009554AB"/>
    <w:rsid w:val="009A037B"/>
    <w:rsid w:val="009E6FD2"/>
    <w:rsid w:val="00A114B0"/>
    <w:rsid w:val="00A16A1A"/>
    <w:rsid w:val="00A4011A"/>
    <w:rsid w:val="00A52C00"/>
    <w:rsid w:val="00A80B5C"/>
    <w:rsid w:val="00AA122D"/>
    <w:rsid w:val="00AA1E0C"/>
    <w:rsid w:val="00AD1B68"/>
    <w:rsid w:val="00AE54B9"/>
    <w:rsid w:val="00AF7E86"/>
    <w:rsid w:val="00B15771"/>
    <w:rsid w:val="00B53FDB"/>
    <w:rsid w:val="00B551DC"/>
    <w:rsid w:val="00B56C7A"/>
    <w:rsid w:val="00B86B8A"/>
    <w:rsid w:val="00B96099"/>
    <w:rsid w:val="00BA7EE3"/>
    <w:rsid w:val="00BB035F"/>
    <w:rsid w:val="00BD7745"/>
    <w:rsid w:val="00BF5250"/>
    <w:rsid w:val="00C00D4A"/>
    <w:rsid w:val="00C12E30"/>
    <w:rsid w:val="00C75677"/>
    <w:rsid w:val="00C75DF1"/>
    <w:rsid w:val="00CA0119"/>
    <w:rsid w:val="00CC4A11"/>
    <w:rsid w:val="00D12064"/>
    <w:rsid w:val="00D454BB"/>
    <w:rsid w:val="00D72A09"/>
    <w:rsid w:val="00D8456A"/>
    <w:rsid w:val="00DA0BED"/>
    <w:rsid w:val="00DB2046"/>
    <w:rsid w:val="00E41966"/>
    <w:rsid w:val="00E4431F"/>
    <w:rsid w:val="00E53C67"/>
    <w:rsid w:val="00E56BD0"/>
    <w:rsid w:val="00E700A3"/>
    <w:rsid w:val="00E854A2"/>
    <w:rsid w:val="00F10EDD"/>
    <w:rsid w:val="00FD4E4D"/>
    <w:rsid w:val="06C74344"/>
    <w:rsid w:val="15635CC1"/>
    <w:rsid w:val="26B3352A"/>
    <w:rsid w:val="2EE34A4F"/>
    <w:rsid w:val="316B2D06"/>
    <w:rsid w:val="39776A03"/>
    <w:rsid w:val="45FE20AD"/>
    <w:rsid w:val="6A183DB9"/>
    <w:rsid w:val="6B6721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uiPriority="3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Pr>
      <w:b/>
      <w:bCs/>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日期 Char"/>
    <w:basedOn w:val="a0"/>
    <w:link w:val="a3"/>
    <w:uiPriority w:val="99"/>
    <w:semiHidden/>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uiPriority="3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Pr>
      <w:b/>
      <w:bCs/>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日期 Char"/>
    <w:basedOn w:val="a0"/>
    <w:link w:val="a3"/>
    <w:uiPriority w:val="99"/>
    <w:semiHidde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952</Words>
  <Characters>5428</Characters>
  <Application>Microsoft Office Word</Application>
  <DocSecurity>0</DocSecurity>
  <Lines>45</Lines>
  <Paragraphs>12</Paragraphs>
  <ScaleCrop>false</ScaleCrop>
  <Company/>
  <LinksUpToDate>false</LinksUpToDate>
  <CharactersWithSpaces>6368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 晓彤</dc:creator>
  <cp:lastModifiedBy>Admin</cp:lastModifiedBy>
  <cp:revision>3</cp:revision>
  <cp:lastPrinted>2021-07-23T06:53:00Z</cp:lastPrinted>
  <dcterms:created xsi:type="dcterms:W3CDTF">2021-07-23T07:41:00Z</dcterms:created>
  <dcterms:modified xsi:type="dcterms:W3CDTF">2021-07-23T07:42:00Z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EE4635279D7047B6BD877F99538E5626</vt:lpwstr>
  </property>
</Properties>
</file>