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EC" w:rsidRDefault="005F5DEC" w:rsidP="005F5DEC">
      <w:pPr>
        <w:widowControl/>
        <w:rPr>
          <w:rFonts w:ascii="黑体" w:eastAsia="黑体" w:hAnsi="宋体" w:cs="宋体" w:hint="eastAsia"/>
          <w:kern w:val="0"/>
          <w:szCs w:val="32"/>
        </w:rPr>
      </w:pPr>
      <w:r w:rsidRPr="00A4377C">
        <w:rPr>
          <w:rFonts w:ascii="黑体" w:eastAsia="黑体" w:hAnsi="宋体" w:cs="宋体" w:hint="eastAsia"/>
          <w:kern w:val="0"/>
          <w:szCs w:val="32"/>
        </w:rPr>
        <w:t>附件1</w:t>
      </w:r>
    </w:p>
    <w:p w:rsidR="005F5DEC" w:rsidRPr="00A4377C" w:rsidRDefault="005F5DEC" w:rsidP="005F5DEC">
      <w:pPr>
        <w:widowControl/>
        <w:rPr>
          <w:rFonts w:ascii="黑体" w:eastAsia="黑体" w:hAnsi="宋体" w:cs="宋体"/>
          <w:kern w:val="0"/>
          <w:szCs w:val="32"/>
        </w:rPr>
      </w:pPr>
    </w:p>
    <w:p w:rsidR="005F5DEC" w:rsidRPr="006B603C" w:rsidRDefault="005F5DEC" w:rsidP="005F5DEC">
      <w:pPr>
        <w:widowControl/>
        <w:spacing w:line="580" w:lineRule="exact"/>
        <w:jc w:val="center"/>
        <w:rPr>
          <w:rFonts w:ascii="文星标宋" w:eastAsia="文星标宋" w:hAnsi="文星标宋" w:cs="宋体" w:hint="eastAsia"/>
          <w:spacing w:val="-18"/>
          <w:kern w:val="0"/>
          <w:sz w:val="40"/>
          <w:szCs w:val="40"/>
        </w:rPr>
      </w:pPr>
      <w:r w:rsidRPr="006B603C">
        <w:rPr>
          <w:rFonts w:ascii="文星标宋" w:eastAsia="文星标宋" w:hAnsi="文星标宋" w:cs="宋体" w:hint="eastAsia"/>
          <w:spacing w:val="-18"/>
          <w:kern w:val="0"/>
          <w:sz w:val="40"/>
          <w:szCs w:val="40"/>
        </w:rPr>
        <w:t>衔接落实国发〔2015〕57号、鲁政字〔2015〕277号文件</w:t>
      </w:r>
    </w:p>
    <w:p w:rsidR="005F5DEC" w:rsidRPr="00A4377C" w:rsidRDefault="005F5DEC" w:rsidP="005F5DEC">
      <w:pPr>
        <w:widowControl/>
        <w:spacing w:line="580" w:lineRule="exact"/>
        <w:jc w:val="center"/>
        <w:rPr>
          <w:rFonts w:ascii="文星标宋" w:eastAsia="文星标宋" w:hAnsi="文星标宋" w:cs="宋体"/>
          <w:kern w:val="0"/>
          <w:sz w:val="40"/>
          <w:szCs w:val="40"/>
        </w:rPr>
      </w:pPr>
      <w:r w:rsidRPr="00A4377C">
        <w:rPr>
          <w:rFonts w:ascii="文星标宋" w:eastAsia="文星标宋" w:hAnsi="文星标宋" w:cs="宋体" w:hint="eastAsia"/>
          <w:kern w:val="0"/>
          <w:sz w:val="40"/>
          <w:szCs w:val="40"/>
        </w:rPr>
        <w:t>取消和调整的市级行政权力事项目录</w:t>
      </w:r>
    </w:p>
    <w:tbl>
      <w:tblPr>
        <w:tblW w:w="8845" w:type="dxa"/>
        <w:jc w:val="center"/>
        <w:tblLook w:val="0000" w:firstRow="0" w:lastRow="0" w:firstColumn="0" w:lastColumn="0" w:noHBand="0" w:noVBand="0"/>
      </w:tblPr>
      <w:tblGrid>
        <w:gridCol w:w="640"/>
        <w:gridCol w:w="1116"/>
        <w:gridCol w:w="1963"/>
        <w:gridCol w:w="2237"/>
        <w:gridCol w:w="1256"/>
        <w:gridCol w:w="1633"/>
      </w:tblGrid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实施机关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处理决定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014E">
              <w:rPr>
                <w:rFonts w:ascii="楷体_GB2312" w:eastAsia="楷体_GB2312" w:hAnsi="宋体" w:cs="宋体" w:hint="eastAsia"/>
                <w:kern w:val="0"/>
                <w:sz w:val="24"/>
              </w:rPr>
              <w:t>一、削减市级行政许可事项3项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互联网医疗保健信息服务审批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市卫生计生委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国家和省重点保护陆生野生动物驯养繁殖许可证初审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2014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公路建设项目竣工验收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调整为其他权力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014E">
              <w:rPr>
                <w:rFonts w:ascii="楷体_GB2312" w:eastAsia="楷体_GB2312" w:hAnsi="宋体" w:cs="宋体" w:hint="eastAsia"/>
                <w:kern w:val="0"/>
                <w:sz w:val="24"/>
              </w:rPr>
              <w:t>二、取消市级其他行政权力事项1项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其他权力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医疗卫生机构承担预防性健康检查审核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市卫生计生委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014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82014E" w:rsidRDefault="005F5DEC" w:rsidP="00B85763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014E">
              <w:rPr>
                <w:rFonts w:ascii="楷体_GB2312" w:eastAsia="楷体_GB2312" w:hAnsi="宋体" w:cs="宋体" w:hint="eastAsia"/>
                <w:kern w:val="0"/>
                <w:sz w:val="24"/>
              </w:rPr>
              <w:t>三、取消受委托实施的行政许可事项1项</w:t>
            </w:r>
          </w:p>
        </w:tc>
      </w:tr>
      <w:tr w:rsidR="005F5DEC" w:rsidRPr="0082014E" w:rsidTr="00B85763">
        <w:trPr>
          <w:trHeight w:val="45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地热、温泉、矿泉水、卤水、建筑用砂、砖瓦用粘土开采企业安全生产许可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市安监局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jc w:val="center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EC" w:rsidRPr="00F9588B" w:rsidRDefault="005F5DEC" w:rsidP="00B85763">
            <w:pPr>
              <w:widowControl/>
              <w:spacing w:line="320" w:lineRule="exact"/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</w:pPr>
            <w:r w:rsidRPr="00F9588B">
              <w:rPr>
                <w:rFonts w:ascii="方正宋三简体" w:eastAsia="方正宋三简体" w:hAnsi="宋体" w:cs="宋体" w:hint="eastAsia"/>
                <w:kern w:val="0"/>
                <w:sz w:val="20"/>
                <w:szCs w:val="20"/>
              </w:rPr>
              <w:t>属于受委托实施行政许可事项“非煤矿山、烟花爆竹、危险化学品生产企业安全生产许可证核发”部分内容</w:t>
            </w:r>
          </w:p>
        </w:tc>
      </w:tr>
    </w:tbl>
    <w:p w:rsidR="005F5DEC" w:rsidRDefault="005F5DEC" w:rsidP="005F5DEC">
      <w:pPr>
        <w:rPr>
          <w:rFonts w:hint="eastAsia"/>
        </w:rPr>
      </w:pPr>
    </w:p>
    <w:p w:rsidR="005F5DEC" w:rsidRDefault="005F5DEC" w:rsidP="005F5DEC">
      <w:pPr>
        <w:rPr>
          <w:rFonts w:hint="eastAsia"/>
        </w:rPr>
      </w:pPr>
    </w:p>
    <w:p w:rsidR="005F5DEC" w:rsidRDefault="005F5DEC" w:rsidP="005F5DEC">
      <w:pPr>
        <w:rPr>
          <w:rFonts w:hint="eastAsia"/>
        </w:rPr>
      </w:pPr>
    </w:p>
    <w:p w:rsidR="005F5DEC" w:rsidRDefault="005F5DEC" w:rsidP="005F5DEC">
      <w:pPr>
        <w:rPr>
          <w:rFonts w:hint="eastAsia"/>
        </w:rPr>
      </w:pPr>
    </w:p>
    <w:p w:rsidR="00B973D6" w:rsidRPr="005F5DEC" w:rsidRDefault="00B973D6">
      <w:bookmarkStart w:id="0" w:name="_GoBack"/>
      <w:bookmarkEnd w:id="0"/>
    </w:p>
    <w:sectPr w:rsidR="00B973D6" w:rsidRPr="005F5DEC" w:rsidSect="005F5D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EC"/>
    <w:rsid w:val="005F5DEC"/>
    <w:rsid w:val="00B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E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E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cx</cp:lastModifiedBy>
  <cp:revision>1</cp:revision>
  <dcterms:created xsi:type="dcterms:W3CDTF">2016-05-26T03:06:00Z</dcterms:created>
  <dcterms:modified xsi:type="dcterms:W3CDTF">2016-05-26T03:07:00Z</dcterms:modified>
</cp:coreProperties>
</file>