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05" w:rsidRDefault="000F0205">
      <w:pPr>
        <w:adjustRightInd w:val="0"/>
        <w:snapToGrid w:val="0"/>
        <w:spacing w:line="600" w:lineRule="exact"/>
        <w:jc w:val="center"/>
        <w:rPr>
          <w:rFonts w:ascii="方正小标宋简体" w:eastAsia="方正小标宋简体"/>
          <w:sz w:val="44"/>
          <w:szCs w:val="44"/>
        </w:rPr>
      </w:pPr>
    </w:p>
    <w:p w:rsidR="000F0205" w:rsidRDefault="00C66EE9">
      <w:pPr>
        <w:adjustRightInd w:val="0"/>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政 府 工 作 报 告</w:t>
      </w:r>
    </w:p>
    <w:p w:rsidR="000F0205" w:rsidRDefault="00C66EE9">
      <w:pPr>
        <w:adjustRightInd w:val="0"/>
        <w:snapToGrid w:val="0"/>
        <w:spacing w:line="600" w:lineRule="exact"/>
        <w:jc w:val="center"/>
        <w:rPr>
          <w:rFonts w:ascii="楷体_GB2312" w:eastAsia="楷体_GB2312"/>
        </w:rPr>
      </w:pPr>
      <w:r>
        <w:rPr>
          <w:rFonts w:ascii="楷体_GB2312" w:eastAsia="楷体_GB2312" w:hint="eastAsia"/>
        </w:rPr>
        <w:t>——2026年1月19日在济南市第十八届</w:t>
      </w:r>
    </w:p>
    <w:p w:rsidR="000F0205" w:rsidRDefault="00C66EE9">
      <w:pPr>
        <w:adjustRightInd w:val="0"/>
        <w:snapToGrid w:val="0"/>
        <w:spacing w:line="600" w:lineRule="exact"/>
        <w:jc w:val="center"/>
        <w:rPr>
          <w:rFonts w:ascii="楷体_GB2312" w:eastAsia="楷体_GB2312"/>
        </w:rPr>
      </w:pPr>
      <w:r>
        <w:rPr>
          <w:rFonts w:ascii="楷体_GB2312" w:eastAsia="楷体_GB2312" w:hint="eastAsia"/>
        </w:rPr>
        <w:t>人民代表大会第五次会议上</w:t>
      </w:r>
    </w:p>
    <w:p w:rsidR="000F0205" w:rsidRDefault="00C66EE9">
      <w:pPr>
        <w:adjustRightInd w:val="0"/>
        <w:snapToGrid w:val="0"/>
        <w:spacing w:line="600" w:lineRule="exact"/>
        <w:jc w:val="center"/>
        <w:rPr>
          <w:rFonts w:ascii="楷体_GB2312" w:eastAsia="楷体_GB2312"/>
        </w:rPr>
      </w:pPr>
      <w:r>
        <w:rPr>
          <w:rFonts w:hint="eastAsia"/>
        </w:rPr>
        <w:t>济南市市长</w:t>
      </w:r>
      <w:r>
        <w:rPr>
          <w:rFonts w:ascii="楷体_GB2312" w:eastAsia="楷体_GB2312" w:hint="eastAsia"/>
        </w:rPr>
        <w:t xml:space="preserve"> 于海田</w:t>
      </w:r>
    </w:p>
    <w:p w:rsidR="000F0205" w:rsidRDefault="000F0205">
      <w:pPr>
        <w:adjustRightInd w:val="0"/>
        <w:snapToGrid w:val="0"/>
        <w:spacing w:line="600" w:lineRule="exact"/>
        <w:jc w:val="center"/>
        <w:rPr>
          <w:rFonts w:ascii="楷体_GB2312" w:eastAsia="楷体_GB2312"/>
        </w:rPr>
      </w:pPr>
    </w:p>
    <w:p w:rsidR="000F0205" w:rsidRDefault="000F0205">
      <w:pPr>
        <w:adjustRightInd w:val="0"/>
        <w:snapToGrid w:val="0"/>
        <w:spacing w:line="600" w:lineRule="exact"/>
        <w:ind w:firstLineChars="200" w:firstLine="720"/>
        <w:rPr>
          <w:rFonts w:hAnsi="Calibri"/>
        </w:rPr>
      </w:pPr>
    </w:p>
    <w:p w:rsidR="000F0205" w:rsidRDefault="00C66EE9">
      <w:pPr>
        <w:adjustRightInd w:val="0"/>
        <w:snapToGrid w:val="0"/>
        <w:spacing w:line="600" w:lineRule="exact"/>
      </w:pPr>
      <w:r>
        <w:rPr>
          <w:rFonts w:hint="eastAsia"/>
        </w:rPr>
        <w:t>各位代表：</w:t>
      </w:r>
    </w:p>
    <w:p w:rsidR="000F0205" w:rsidRDefault="00C66EE9">
      <w:pPr>
        <w:adjustRightInd w:val="0"/>
        <w:snapToGrid w:val="0"/>
        <w:spacing w:line="600" w:lineRule="exact"/>
        <w:ind w:firstLineChars="200" w:firstLine="720"/>
        <w:rPr>
          <w:szCs w:val="36"/>
        </w:rPr>
      </w:pPr>
      <w:r>
        <w:rPr>
          <w:rFonts w:hint="eastAsia"/>
          <w:szCs w:val="36"/>
        </w:rPr>
        <w:t>现在，我代表市人民政府，向大会报告工作，请</w:t>
      </w:r>
      <w:proofErr w:type="gramStart"/>
      <w:r>
        <w:rPr>
          <w:rFonts w:hint="eastAsia"/>
          <w:szCs w:val="36"/>
        </w:rPr>
        <w:t>予审</w:t>
      </w:r>
      <w:proofErr w:type="gramEnd"/>
      <w:r>
        <w:rPr>
          <w:rFonts w:hint="eastAsia"/>
          <w:szCs w:val="36"/>
        </w:rPr>
        <w:t>议，并请各位政协委员和列席人员提出意见。</w:t>
      </w:r>
    </w:p>
    <w:p w:rsidR="000F0205" w:rsidRDefault="000F0205">
      <w:pPr>
        <w:adjustRightInd w:val="0"/>
        <w:snapToGrid w:val="0"/>
        <w:spacing w:line="600" w:lineRule="exact"/>
        <w:ind w:firstLineChars="200" w:firstLine="720"/>
        <w:rPr>
          <w:szCs w:val="36"/>
        </w:rPr>
      </w:pPr>
    </w:p>
    <w:p w:rsidR="000F0205" w:rsidRDefault="00C66EE9">
      <w:pPr>
        <w:spacing w:line="600" w:lineRule="exact"/>
        <w:ind w:firstLineChars="200" w:firstLine="720"/>
        <w:rPr>
          <w:rFonts w:ascii="黑体" w:eastAsia="黑体" w:hAnsi="黑体" w:cs="黑体"/>
          <w:szCs w:val="36"/>
        </w:rPr>
      </w:pPr>
      <w:r>
        <w:rPr>
          <w:rFonts w:ascii="黑体" w:eastAsia="黑体" w:hAnsi="黑体" w:cs="黑体" w:hint="eastAsia"/>
          <w:szCs w:val="36"/>
        </w:rPr>
        <w:t>一、2025年工作和“十四五”发展回顾</w:t>
      </w:r>
    </w:p>
    <w:p w:rsidR="000F0205" w:rsidRDefault="000F0205">
      <w:pPr>
        <w:spacing w:line="600" w:lineRule="exact"/>
        <w:ind w:firstLineChars="200" w:firstLine="720"/>
        <w:rPr>
          <w:rFonts w:ascii="黑体" w:eastAsia="黑体" w:hAnsi="黑体" w:cs="黑体"/>
          <w:szCs w:val="36"/>
        </w:rPr>
      </w:pPr>
    </w:p>
    <w:p w:rsidR="000F0205" w:rsidRDefault="00C66EE9">
      <w:pPr>
        <w:adjustRightInd w:val="0"/>
        <w:snapToGrid w:val="0"/>
        <w:spacing w:line="600" w:lineRule="exact"/>
        <w:ind w:firstLineChars="200" w:firstLine="720"/>
        <w:rPr>
          <w:szCs w:val="36"/>
        </w:rPr>
      </w:pPr>
      <w:r>
        <w:rPr>
          <w:rFonts w:hint="eastAsia"/>
          <w:szCs w:val="36"/>
        </w:rPr>
        <w:t>过去一年，面对错综复杂的国际形势和艰巨繁重的改革发展稳定任务，我们坚持以习近平新时代中国特色社会主义思想为指导，深入学习贯彻党的二十大和二十届历次全会精神，全面贯彻落</w:t>
      </w:r>
      <w:proofErr w:type="gramStart"/>
      <w:r>
        <w:rPr>
          <w:rFonts w:hint="eastAsia"/>
          <w:szCs w:val="36"/>
        </w:rPr>
        <w:t>实习近</w:t>
      </w:r>
      <w:proofErr w:type="gramEnd"/>
      <w:r>
        <w:rPr>
          <w:rFonts w:hint="eastAsia"/>
          <w:szCs w:val="36"/>
        </w:rPr>
        <w:t>平总书记视察山东重要讲话和重要指示批示精神，按照省委、省政府决策部署，在市委坚强领导下，扎实开展</w:t>
      </w:r>
      <w:r>
        <w:rPr>
          <w:rFonts w:hAnsi="仿宋" w:hint="eastAsia"/>
          <w:szCs w:val="36"/>
        </w:rPr>
        <w:t>深入贯彻中央八项规定精神学习教育，</w:t>
      </w:r>
      <w:r>
        <w:rPr>
          <w:rFonts w:hint="eastAsia"/>
          <w:szCs w:val="36"/>
        </w:rPr>
        <w:t>以“项目提升年”为总牵引，主动融入服务山东绿色</w:t>
      </w:r>
      <w:r>
        <w:rPr>
          <w:rFonts w:hint="eastAsia"/>
          <w:szCs w:val="36"/>
        </w:rPr>
        <w:lastRenderedPageBreak/>
        <w:t>低碳高质量发展先行区建设，全力以赴稳就业、稳企业、稳市场、稳预期，较好完成了市十八届人大四次会议确定的目标任务，省会高质量发展取得新成效。</w:t>
      </w:r>
    </w:p>
    <w:p w:rsidR="000F0205" w:rsidRDefault="00C66EE9">
      <w:pPr>
        <w:adjustRightInd w:val="0"/>
        <w:snapToGrid w:val="0"/>
        <w:spacing w:line="600" w:lineRule="exact"/>
        <w:ind w:firstLineChars="200" w:firstLine="723"/>
        <w:rPr>
          <w:szCs w:val="36"/>
        </w:rPr>
      </w:pPr>
      <w:r>
        <w:rPr>
          <w:rFonts w:ascii="楷体_GB2312" w:eastAsia="楷体_GB2312" w:hAnsi="楷体_GB2312" w:cs="楷体_GB2312" w:hint="eastAsia"/>
          <w:b/>
          <w:szCs w:val="36"/>
        </w:rPr>
        <w:t>（一）全力以赴扩需求、稳增长，经济向好态势持续巩固。</w:t>
      </w:r>
      <w:r>
        <w:rPr>
          <w:rFonts w:hint="eastAsia"/>
          <w:szCs w:val="36"/>
        </w:rPr>
        <w:t>强化经济运行实时监测和分析</w:t>
      </w:r>
      <w:proofErr w:type="gramStart"/>
      <w:r>
        <w:rPr>
          <w:rFonts w:hint="eastAsia"/>
          <w:szCs w:val="36"/>
        </w:rPr>
        <w:t>研</w:t>
      </w:r>
      <w:proofErr w:type="gramEnd"/>
      <w:r>
        <w:rPr>
          <w:rFonts w:hint="eastAsia"/>
          <w:szCs w:val="36"/>
        </w:rPr>
        <w:t>判，推动经济实现质的有效提升和量的合理增长。全市地区生产总值预计超过1.4</w:t>
      </w:r>
      <w:proofErr w:type="gramStart"/>
      <w:r>
        <w:rPr>
          <w:rFonts w:hint="eastAsia"/>
          <w:szCs w:val="36"/>
        </w:rPr>
        <w:t>万亿</w:t>
      </w:r>
      <w:proofErr w:type="gramEnd"/>
      <w:r>
        <w:rPr>
          <w:rFonts w:hint="eastAsia"/>
          <w:szCs w:val="36"/>
        </w:rPr>
        <w:t>元；</w:t>
      </w:r>
      <w:r>
        <w:rPr>
          <w:rFonts w:hAnsi="仿宋" w:hint="eastAsia"/>
          <w:szCs w:val="36"/>
        </w:rPr>
        <w:t>完成一般公共预算收入</w:t>
      </w:r>
      <w:r>
        <w:rPr>
          <w:rFonts w:hint="eastAsia"/>
          <w:szCs w:val="36"/>
        </w:rPr>
        <w:t>1093.4</w:t>
      </w:r>
      <w:r>
        <w:rPr>
          <w:szCs w:val="36"/>
        </w:rPr>
        <w:t>亿元</w:t>
      </w:r>
      <w:r>
        <w:rPr>
          <w:rFonts w:hint="eastAsia"/>
          <w:szCs w:val="36"/>
        </w:rPr>
        <w:t>，税收占比74.3</w:t>
      </w:r>
      <w:r>
        <w:rPr>
          <w:szCs w:val="36"/>
        </w:rPr>
        <w:t>%</w:t>
      </w:r>
      <w:r>
        <w:rPr>
          <w:rFonts w:hint="eastAsia"/>
          <w:szCs w:val="36"/>
        </w:rPr>
        <w:t>、连续三年居全省首位</w:t>
      </w:r>
      <w:r>
        <w:rPr>
          <w:rFonts w:hAnsi="仿宋" w:hint="eastAsia"/>
          <w:szCs w:val="36"/>
        </w:rPr>
        <w:t>；预计规模以上工业增加值增长</w:t>
      </w:r>
      <w:r>
        <w:rPr>
          <w:rFonts w:hAnsi="仿宋"/>
          <w:szCs w:val="36"/>
        </w:rPr>
        <w:t>6.9%</w:t>
      </w:r>
      <w:r>
        <w:rPr>
          <w:rFonts w:hAnsi="仿宋" w:hint="eastAsia"/>
          <w:szCs w:val="36"/>
        </w:rPr>
        <w:t>，社会消费品零售总额增长</w:t>
      </w:r>
      <w:r>
        <w:rPr>
          <w:rFonts w:hAnsi="仿宋"/>
          <w:szCs w:val="36"/>
        </w:rPr>
        <w:t>4.4%</w:t>
      </w:r>
      <w:r>
        <w:rPr>
          <w:rFonts w:hAnsi="仿宋" w:hint="eastAsia"/>
          <w:szCs w:val="36"/>
        </w:rPr>
        <w:t>。</w:t>
      </w:r>
      <w:r>
        <w:rPr>
          <w:rFonts w:hint="eastAsia"/>
          <w:szCs w:val="36"/>
        </w:rPr>
        <w:t>“项目提升年”成效显著。以“四抓四提升”推动项目建设，优化用好项目全生命周期推进服务系统，</w:t>
      </w:r>
      <w:proofErr w:type="gramStart"/>
      <w:r>
        <w:rPr>
          <w:rFonts w:hint="eastAsia"/>
          <w:szCs w:val="36"/>
        </w:rPr>
        <w:t>爱旭太阳能电池</w:t>
      </w:r>
      <w:proofErr w:type="gramEnd"/>
      <w:r>
        <w:rPr>
          <w:rFonts w:hint="eastAsia"/>
          <w:szCs w:val="36"/>
        </w:rPr>
        <w:t>、天岳碳化硅等产业项目加快建设，济南站北站房、</w:t>
      </w:r>
      <w:proofErr w:type="gramStart"/>
      <w:r>
        <w:rPr>
          <w:rFonts w:hint="eastAsia"/>
          <w:kern w:val="0"/>
          <w:szCs w:val="36"/>
          <w:shd w:val="clear" w:color="auto" w:fill="FFFFFF"/>
          <w:lang w:bidi="ar"/>
        </w:rPr>
        <w:t>聊热入济</w:t>
      </w:r>
      <w:proofErr w:type="gramEnd"/>
      <w:r>
        <w:rPr>
          <w:rFonts w:hint="eastAsia"/>
          <w:szCs w:val="36"/>
        </w:rPr>
        <w:t>等基础设施项目建成投用。127个省级重点实施类项目完成投资约1160亿元，完成率122.3%；511个市级重点实施类项目完成投资约2580亿元，完成率120.4%。争取各类政策性资金650.3亿元，有力支持重点项目建设。消费活力有效激发。策划开展“泉城购”2025济南消费</w:t>
      </w:r>
      <w:proofErr w:type="gramStart"/>
      <w:r>
        <w:rPr>
          <w:rFonts w:hint="eastAsia"/>
          <w:szCs w:val="36"/>
        </w:rPr>
        <w:t>季等促</w:t>
      </w:r>
      <w:proofErr w:type="gramEnd"/>
      <w:r>
        <w:rPr>
          <w:rFonts w:hint="eastAsia"/>
          <w:szCs w:val="36"/>
        </w:rPr>
        <w:t>消费活动500余场，举办各类营业性演出活动</w:t>
      </w:r>
      <w:r>
        <w:rPr>
          <w:rFonts w:hint="eastAsia"/>
          <w:szCs w:val="36"/>
        </w:rPr>
        <w:lastRenderedPageBreak/>
        <w:t>1376场、</w:t>
      </w:r>
      <w:r>
        <w:rPr>
          <w:szCs w:val="36"/>
        </w:rPr>
        <w:t>展会</w:t>
      </w:r>
      <w:r>
        <w:rPr>
          <w:rFonts w:hint="eastAsia"/>
          <w:szCs w:val="36"/>
        </w:rPr>
        <w:t>143</w:t>
      </w:r>
      <w:r>
        <w:rPr>
          <w:szCs w:val="36"/>
        </w:rPr>
        <w:t>场</w:t>
      </w:r>
      <w:r>
        <w:rPr>
          <w:rFonts w:hint="eastAsia"/>
          <w:szCs w:val="36"/>
        </w:rPr>
        <w:t>。引进法国蓬皮杜艺术中心等品牌店、旗舰店111家，“预付宝”入驻商家2万余家。发放购新消费</w:t>
      </w:r>
      <w:proofErr w:type="gramStart"/>
      <w:r>
        <w:rPr>
          <w:rFonts w:hint="eastAsia"/>
          <w:szCs w:val="36"/>
        </w:rPr>
        <w:t>券</w:t>
      </w:r>
      <w:proofErr w:type="gramEnd"/>
      <w:r>
        <w:rPr>
          <w:rFonts w:hint="eastAsia"/>
          <w:szCs w:val="36"/>
        </w:rPr>
        <w:t>43.8亿元，拉动消费438.8亿元。入选全国消费新</w:t>
      </w:r>
      <w:proofErr w:type="gramStart"/>
      <w:r>
        <w:rPr>
          <w:rFonts w:hint="eastAsia"/>
          <w:szCs w:val="36"/>
        </w:rPr>
        <w:t>业态新模式</w:t>
      </w:r>
      <w:proofErr w:type="gramEnd"/>
      <w:r>
        <w:rPr>
          <w:rFonts w:hint="eastAsia"/>
          <w:szCs w:val="36"/>
        </w:rPr>
        <w:t>新场景试点城市、促进体育消费和赛事经济试点城市。平阴县获评全国县域商业“领跑县”。招商引资量质齐升。利用儒商大会、港澳山东周等重大经贸活动平台，举办城市推介会、产业对接会54场，落地中科曙光、</w:t>
      </w:r>
      <w:proofErr w:type="gramStart"/>
      <w:r>
        <w:rPr>
          <w:rFonts w:hint="eastAsia"/>
          <w:szCs w:val="36"/>
        </w:rPr>
        <w:t>玉湖冷链</w:t>
      </w:r>
      <w:proofErr w:type="gramEnd"/>
      <w:r>
        <w:rPr>
          <w:rFonts w:hint="eastAsia"/>
          <w:szCs w:val="36"/>
        </w:rPr>
        <w:t>等亿元以上项目544个、总投资2920.3亿元，新签约中兴、新华三、德国博</w:t>
      </w:r>
      <w:proofErr w:type="gramStart"/>
      <w:r>
        <w:rPr>
          <w:rFonts w:hint="eastAsia"/>
          <w:szCs w:val="36"/>
        </w:rPr>
        <w:t>世</w:t>
      </w:r>
      <w:proofErr w:type="gramEnd"/>
      <w:r>
        <w:rPr>
          <w:rFonts w:hint="eastAsia"/>
          <w:szCs w:val="36"/>
        </w:rPr>
        <w:t>等亿元以上项目323个、总投资1948.6亿元。</w:t>
      </w:r>
    </w:p>
    <w:p w:rsidR="000F0205" w:rsidRDefault="00C66EE9">
      <w:pPr>
        <w:spacing w:line="600" w:lineRule="exact"/>
        <w:ind w:firstLineChars="200" w:firstLine="723"/>
        <w:rPr>
          <w:szCs w:val="36"/>
        </w:rPr>
      </w:pPr>
      <w:r>
        <w:rPr>
          <w:rFonts w:ascii="楷体_GB2312" w:eastAsia="楷体_GB2312" w:hAnsi="楷体_GB2312" w:cs="楷体_GB2312" w:hint="eastAsia"/>
          <w:b/>
          <w:szCs w:val="36"/>
        </w:rPr>
        <w:t>（二）千方百计优生态、聚人才，创新发展水平持续提升。</w:t>
      </w:r>
      <w:r>
        <w:rPr>
          <w:rFonts w:hint="eastAsia"/>
          <w:szCs w:val="36"/>
        </w:rPr>
        <w:t>统筹推进“强产业、育主体、搭平台、促转化、聚要素、优环境”，全链条</w:t>
      </w:r>
      <w:proofErr w:type="gramStart"/>
      <w:r>
        <w:rPr>
          <w:rFonts w:hint="eastAsia"/>
          <w:szCs w:val="36"/>
        </w:rPr>
        <w:t>塑强创新</w:t>
      </w:r>
      <w:proofErr w:type="gramEnd"/>
      <w:r>
        <w:rPr>
          <w:rFonts w:hint="eastAsia"/>
          <w:szCs w:val="36"/>
        </w:rPr>
        <w:t>创业生态。新登记经营主体17.98万户，科技型中小企业数量达到9404家。1类创新药“瑞霖唐”、“迈粒生”上市销售，世界首例合成生物学王浆</w:t>
      </w:r>
      <w:proofErr w:type="gramStart"/>
      <w:r>
        <w:rPr>
          <w:rFonts w:hint="eastAsia"/>
          <w:szCs w:val="36"/>
        </w:rPr>
        <w:t>酸成功量</w:t>
      </w:r>
      <w:proofErr w:type="gramEnd"/>
      <w:r>
        <w:rPr>
          <w:rFonts w:hint="eastAsia"/>
          <w:szCs w:val="36"/>
        </w:rPr>
        <w:t>产，首台国产三代压水堆核电站硼回收系统蒸汽压缩机正式下线，“泉·城”遗产保护与城市建设协同理论及关键技术获省科学技术进步奖一等奖，由济钢集团投资运营的全球首台商用超临界二氧</w:t>
      </w:r>
      <w:r>
        <w:rPr>
          <w:rFonts w:hint="eastAsia"/>
          <w:szCs w:val="36"/>
        </w:rPr>
        <w:lastRenderedPageBreak/>
        <w:t>化碳发电机组成功商运。全市实现技术合同成交额1025亿元、增长10.7%，万人有效发明专利拥有量87.2件、增长17.8%。纵深</w:t>
      </w:r>
      <w:proofErr w:type="gramStart"/>
      <w:r>
        <w:rPr>
          <w:rFonts w:hint="eastAsia"/>
          <w:szCs w:val="36"/>
        </w:rPr>
        <w:t>推进科创金融</w:t>
      </w:r>
      <w:proofErr w:type="gramEnd"/>
      <w:r>
        <w:rPr>
          <w:rFonts w:hint="eastAsia"/>
          <w:szCs w:val="36"/>
        </w:rPr>
        <w:t>改革试验区建设，开展科技企业并购贷款试点，推进优质企业发行</w:t>
      </w:r>
      <w:proofErr w:type="gramStart"/>
      <w:r>
        <w:rPr>
          <w:rFonts w:hint="eastAsia"/>
          <w:szCs w:val="36"/>
        </w:rPr>
        <w:t>科创债</w:t>
      </w:r>
      <w:proofErr w:type="gramEnd"/>
      <w:r>
        <w:rPr>
          <w:rFonts w:hint="eastAsia"/>
          <w:szCs w:val="36"/>
        </w:rPr>
        <w:t>281亿元、居全省首位，五大行AIC投资基金认缴规模超过50亿元，</w:t>
      </w:r>
      <w:proofErr w:type="gramStart"/>
      <w:r>
        <w:rPr>
          <w:rFonts w:hint="eastAsia"/>
          <w:szCs w:val="36"/>
        </w:rPr>
        <w:t>科创企业</w:t>
      </w:r>
      <w:proofErr w:type="gramEnd"/>
      <w:r>
        <w:rPr>
          <w:rFonts w:hint="eastAsia"/>
          <w:szCs w:val="36"/>
        </w:rPr>
        <w:t>贷款余额突破3000亿元。坚持“天下泉城聚天下英才”理念，高标准举办第三届“海右人才节”、两届高层次人才招引大会、第八届中国（济南）新动能创新创业大赛，迭代升级人才政策“双30条”，实施“海右人才”计划，新增省级以上重点人才137人，新增青年</w:t>
      </w:r>
      <w:proofErr w:type="gramStart"/>
      <w:r>
        <w:rPr>
          <w:rFonts w:hint="eastAsia"/>
          <w:szCs w:val="36"/>
        </w:rPr>
        <w:t>人才超</w:t>
      </w:r>
      <w:proofErr w:type="gramEnd"/>
      <w:r>
        <w:rPr>
          <w:rFonts w:hint="eastAsia"/>
          <w:szCs w:val="36"/>
        </w:rPr>
        <w:t>16万人，人才工作经验获评“2025全国人才工作创新最佳案例”。</w:t>
      </w:r>
    </w:p>
    <w:p w:rsidR="000F0205" w:rsidRDefault="00C66EE9">
      <w:pPr>
        <w:spacing w:line="600" w:lineRule="exact"/>
        <w:ind w:firstLineChars="200" w:firstLine="723"/>
        <w:rPr>
          <w:szCs w:val="36"/>
        </w:rPr>
      </w:pPr>
      <w:r>
        <w:rPr>
          <w:rFonts w:ascii="楷体_GB2312" w:eastAsia="楷体_GB2312" w:hAnsi="楷体_GB2312" w:cs="楷体_GB2312" w:hint="eastAsia"/>
          <w:b/>
          <w:szCs w:val="36"/>
        </w:rPr>
        <w:t>（三）</w:t>
      </w:r>
      <w:r>
        <w:rPr>
          <w:rFonts w:ascii="楷体_GB2312" w:eastAsia="楷体_GB2312" w:hAnsi="楷体_GB2312" w:cs="楷体_GB2312" w:hint="eastAsia"/>
          <w:b/>
        </w:rPr>
        <w:t>精准施策强产业、调结构，实体经济根基持续夯实。</w:t>
      </w:r>
      <w:r>
        <w:rPr>
          <w:rFonts w:hint="eastAsia"/>
          <w:szCs w:val="36"/>
        </w:rPr>
        <w:t>“工业强市”战略深入实施。坚持“紧盯前沿、龙头牵引、沿链谋划、打造生态、创新培育、集群发展”，全力打造13条标志性产业链、34条重点产业链。推动出台促进企业技术进步条例，实施技改项目1421个、总投资2223亿元，新增国家企业技术中心1家、省级工程研究中心46家、省级企业技术中心12家，新增国家级5G工厂</w:t>
      </w:r>
      <w:r>
        <w:rPr>
          <w:rFonts w:hint="eastAsia"/>
          <w:szCs w:val="36"/>
        </w:rPr>
        <w:lastRenderedPageBreak/>
        <w:t>5家、卓越级智能工厂2家、省级数字经济“晨星工厂”101家，新增省级战略性新兴产业集群2个、先进制造业集群2个、特色产业集群2个、数字产业集群1个，济钢卫星总装基地一期建成投用，浪潮</w:t>
      </w:r>
      <w:proofErr w:type="gramStart"/>
      <w:r>
        <w:rPr>
          <w:rFonts w:hint="eastAsia"/>
          <w:szCs w:val="36"/>
        </w:rPr>
        <w:t>云建设</w:t>
      </w:r>
      <w:proofErr w:type="gramEnd"/>
      <w:r>
        <w:rPr>
          <w:rFonts w:hint="eastAsia"/>
          <w:szCs w:val="36"/>
        </w:rPr>
        <w:t>运营国内首个人工智能模型工厂。高端服务业提质增效。15家企业入选省服务业100家重点企业，山东通讯城、凤凰山电</w:t>
      </w:r>
      <w:proofErr w:type="gramStart"/>
      <w:r>
        <w:rPr>
          <w:rFonts w:hint="eastAsia"/>
          <w:szCs w:val="36"/>
        </w:rPr>
        <w:t>商产业</w:t>
      </w:r>
      <w:proofErr w:type="gramEnd"/>
      <w:r>
        <w:rPr>
          <w:rFonts w:hint="eastAsia"/>
          <w:szCs w:val="36"/>
        </w:rPr>
        <w:t>园入选首批国家级二手商品流通试点企业，新增省级生产性服务业领军企业3家，中央法</w:t>
      </w:r>
      <w:proofErr w:type="gramStart"/>
      <w:r>
        <w:rPr>
          <w:rFonts w:hint="eastAsia"/>
          <w:szCs w:val="36"/>
        </w:rPr>
        <w:t>务</w:t>
      </w:r>
      <w:proofErr w:type="gramEnd"/>
      <w:r>
        <w:rPr>
          <w:rFonts w:hint="eastAsia"/>
          <w:szCs w:val="36"/>
        </w:rPr>
        <w:t>区法</w:t>
      </w:r>
      <w:proofErr w:type="gramStart"/>
      <w:r>
        <w:rPr>
          <w:rFonts w:hint="eastAsia"/>
          <w:szCs w:val="36"/>
        </w:rPr>
        <w:t>务</w:t>
      </w:r>
      <w:proofErr w:type="gramEnd"/>
      <w:r>
        <w:rPr>
          <w:rFonts w:hint="eastAsia"/>
          <w:szCs w:val="36"/>
        </w:rPr>
        <w:t>中心引入法律服务机构29家，上新时代文化街区、九曲黄河万里情、“如梦令”宋词主题演艺乐园等重点</w:t>
      </w:r>
      <w:proofErr w:type="gramStart"/>
      <w:r>
        <w:rPr>
          <w:rFonts w:hint="eastAsia"/>
          <w:szCs w:val="36"/>
        </w:rPr>
        <w:t>文旅项目</w:t>
      </w:r>
      <w:proofErr w:type="gramEnd"/>
      <w:r>
        <w:rPr>
          <w:rFonts w:hint="eastAsia"/>
          <w:szCs w:val="36"/>
        </w:rPr>
        <w:t>建成运营。农业综合产能迈上新台阶。新建成高标准农田18.35万亩，有力有效应对“三秋”连阴雨天气，全市粮食总产量305.8万吨，“菜篮子”产品供给稳定，全国名特优新农产品达到60个，4类5个品种入选农业农村部2025年农业主导品种。</w:t>
      </w:r>
    </w:p>
    <w:p w:rsidR="000F0205" w:rsidRDefault="00C66EE9">
      <w:pPr>
        <w:spacing w:line="600" w:lineRule="exact"/>
        <w:ind w:firstLineChars="200" w:firstLine="723"/>
        <w:rPr>
          <w:bCs/>
          <w:szCs w:val="36"/>
        </w:rPr>
      </w:pPr>
      <w:r>
        <w:rPr>
          <w:rFonts w:ascii="楷体_GB2312" w:eastAsia="楷体_GB2312" w:hAnsi="楷体_GB2312" w:cs="楷体_GB2312" w:hint="eastAsia"/>
          <w:b/>
          <w:szCs w:val="36"/>
        </w:rPr>
        <w:t>（四）持之以恒抓改革、促开放，发展动力活力持续增强。</w:t>
      </w:r>
      <w:r>
        <w:rPr>
          <w:rFonts w:hint="eastAsia"/>
          <w:bCs/>
          <w:szCs w:val="36"/>
        </w:rPr>
        <w:t>重点领域改革不断深化。实施国企改革深化提升行动，17家市属企业实现营业收入2208亿元、</w:t>
      </w:r>
      <w:r>
        <w:rPr>
          <w:rFonts w:hint="eastAsia"/>
          <w:bCs/>
        </w:rPr>
        <w:t>资产总额达到3.18</w:t>
      </w:r>
      <w:proofErr w:type="gramStart"/>
      <w:r>
        <w:rPr>
          <w:rFonts w:hint="eastAsia"/>
          <w:bCs/>
        </w:rPr>
        <w:t>万亿</w:t>
      </w:r>
      <w:proofErr w:type="gramEnd"/>
      <w:r>
        <w:rPr>
          <w:rFonts w:hint="eastAsia"/>
          <w:bCs/>
        </w:rPr>
        <w:t>元，</w:t>
      </w:r>
      <w:r>
        <w:rPr>
          <w:rFonts w:hint="eastAsia"/>
          <w:bCs/>
          <w:szCs w:val="36"/>
        </w:rPr>
        <w:t>市属制造业企业研发投入强度达到4.57%。深化开发区管理</w:t>
      </w:r>
      <w:r>
        <w:rPr>
          <w:rFonts w:hint="eastAsia"/>
          <w:bCs/>
          <w:szCs w:val="36"/>
        </w:rPr>
        <w:lastRenderedPageBreak/>
        <w:t>制度改革，逐一明确“N+1”主导产业，省级以上开发区签约、落地亿元以上项目451个，总投资2060亿元。零基预算改革取得阶段性成效。营商环境进一步优化。纵深推进“高效办成一件事”，构建“泉惠企”涉企诉求高效闭环解决机制，惠</w:t>
      </w:r>
      <w:proofErr w:type="gramStart"/>
      <w:r>
        <w:rPr>
          <w:rFonts w:hint="eastAsia"/>
          <w:bCs/>
          <w:szCs w:val="36"/>
        </w:rPr>
        <w:t>企政策即申即</w:t>
      </w:r>
      <w:proofErr w:type="gramEnd"/>
      <w:r>
        <w:rPr>
          <w:rFonts w:hint="eastAsia"/>
          <w:bCs/>
          <w:szCs w:val="36"/>
        </w:rPr>
        <w:t>享、</w:t>
      </w:r>
      <w:proofErr w:type="gramStart"/>
      <w:r>
        <w:rPr>
          <w:rFonts w:hint="eastAsia"/>
          <w:bCs/>
          <w:szCs w:val="36"/>
        </w:rPr>
        <w:t>免申即</w:t>
      </w:r>
      <w:proofErr w:type="gramEnd"/>
      <w:r>
        <w:rPr>
          <w:rFonts w:hint="eastAsia"/>
          <w:bCs/>
          <w:szCs w:val="36"/>
        </w:rPr>
        <w:t>享覆盖率达38.7%，</w:t>
      </w:r>
      <w:r>
        <w:rPr>
          <w:rFonts w:hAnsi="仿宋" w:hint="eastAsia"/>
          <w:bCs/>
          <w:szCs w:val="36"/>
        </w:rPr>
        <w:t>企业诉求</w:t>
      </w:r>
      <w:proofErr w:type="gramStart"/>
      <w:r>
        <w:rPr>
          <w:rFonts w:hAnsi="仿宋" w:hint="eastAsia"/>
          <w:bCs/>
          <w:szCs w:val="36"/>
        </w:rPr>
        <w:t>接诉即办</w:t>
      </w:r>
      <w:proofErr w:type="gramEnd"/>
      <w:r>
        <w:rPr>
          <w:rFonts w:hAnsi="仿宋" w:hint="eastAsia"/>
          <w:bCs/>
          <w:szCs w:val="36"/>
        </w:rPr>
        <w:t>满意率98%以上，开展规范涉</w:t>
      </w:r>
      <w:proofErr w:type="gramStart"/>
      <w:r>
        <w:rPr>
          <w:rFonts w:hAnsi="仿宋" w:hint="eastAsia"/>
          <w:bCs/>
          <w:szCs w:val="36"/>
        </w:rPr>
        <w:t>企行政</w:t>
      </w:r>
      <w:proofErr w:type="gramEnd"/>
      <w:r>
        <w:rPr>
          <w:rFonts w:hAnsi="仿宋" w:hint="eastAsia"/>
          <w:bCs/>
          <w:szCs w:val="36"/>
        </w:rPr>
        <w:t>执法专项行动，涉</w:t>
      </w:r>
      <w:proofErr w:type="gramStart"/>
      <w:r>
        <w:rPr>
          <w:rFonts w:hAnsi="仿宋" w:hint="eastAsia"/>
          <w:bCs/>
          <w:szCs w:val="36"/>
        </w:rPr>
        <w:t>企检查</w:t>
      </w:r>
      <w:proofErr w:type="gramEnd"/>
      <w:r>
        <w:rPr>
          <w:rFonts w:hAnsi="仿宋" w:hint="eastAsia"/>
          <w:bCs/>
          <w:szCs w:val="36"/>
        </w:rPr>
        <w:t>数量明显下降。</w:t>
      </w:r>
      <w:r>
        <w:rPr>
          <w:rFonts w:hint="eastAsia"/>
          <w:bCs/>
          <w:szCs w:val="36"/>
        </w:rPr>
        <w:t>不动产“带封过户”处置新模式入选商务部“最佳实践案例”。高水平开放持续推进。</w:t>
      </w:r>
      <w:proofErr w:type="gramStart"/>
      <w:r>
        <w:rPr>
          <w:rFonts w:hint="eastAsia"/>
          <w:bCs/>
          <w:szCs w:val="36"/>
        </w:rPr>
        <w:t>双综保</w:t>
      </w:r>
      <w:proofErr w:type="gramEnd"/>
      <w:r>
        <w:rPr>
          <w:rFonts w:hint="eastAsia"/>
          <w:bCs/>
          <w:szCs w:val="36"/>
        </w:rPr>
        <w:t>区联动发展，进出口额过10亿元企业达到7家。“四港三区”建设加快推进，</w:t>
      </w:r>
      <w:r>
        <w:rPr>
          <w:bCs/>
          <w:szCs w:val="36"/>
        </w:rPr>
        <w:t>全省首开济南-匈牙利布达佩斯全程时刻表班列，</w:t>
      </w:r>
      <w:r>
        <w:rPr>
          <w:rFonts w:hint="eastAsia"/>
          <w:bCs/>
          <w:szCs w:val="36"/>
        </w:rPr>
        <w:t>中欧班列全年开行</w:t>
      </w:r>
      <w:r>
        <w:rPr>
          <w:bCs/>
          <w:szCs w:val="36"/>
        </w:rPr>
        <w:t>1252列</w:t>
      </w:r>
      <w:r>
        <w:rPr>
          <w:rFonts w:hint="eastAsia"/>
          <w:bCs/>
          <w:szCs w:val="36"/>
        </w:rPr>
        <w:t>、</w:t>
      </w:r>
      <w:r>
        <w:rPr>
          <w:bCs/>
          <w:szCs w:val="36"/>
        </w:rPr>
        <w:t>增长21.7%</w:t>
      </w:r>
      <w:r>
        <w:rPr>
          <w:rFonts w:hint="eastAsia"/>
          <w:bCs/>
          <w:szCs w:val="36"/>
        </w:rPr>
        <w:t>，均居全省首位。开展外贸优品“六进”活动，组织外贸企业参加境内外展会130余场，稳步推进新型跨境贸易试点。实现进出口总额2898亿元，增长24.7%、居全省首位。国际友好（合作）城市数量增至93个，居副省级城市前列。</w:t>
      </w:r>
    </w:p>
    <w:p w:rsidR="000F0205" w:rsidRDefault="00C66EE9">
      <w:pPr>
        <w:spacing w:line="600" w:lineRule="exact"/>
        <w:ind w:firstLineChars="200" w:firstLine="723"/>
        <w:rPr>
          <w:rFonts w:cs="Times New Roman"/>
          <w:szCs w:val="36"/>
        </w:rPr>
      </w:pPr>
      <w:r>
        <w:rPr>
          <w:rFonts w:ascii="楷体_GB2312" w:eastAsia="楷体_GB2312" w:hAnsi="楷体_GB2312" w:cs="楷体_GB2312" w:hint="eastAsia"/>
          <w:b/>
          <w:szCs w:val="36"/>
        </w:rPr>
        <w:t>（五）坚持不懈强功能、提品质，城乡环境面貌持续改善。</w:t>
      </w:r>
      <w:r>
        <w:rPr>
          <w:rFonts w:hAnsi="仿宋" w:cs="Times New Roman" w:hint="eastAsia"/>
          <w:szCs w:val="36"/>
        </w:rPr>
        <w:t>实施城市更新项目92个、完成投资382亿元，入选2025年度中央财政支持实施城市</w:t>
      </w:r>
      <w:r>
        <w:rPr>
          <w:rFonts w:hAnsi="仿宋" w:cs="Times New Roman" w:hint="eastAsia"/>
          <w:szCs w:val="36"/>
        </w:rPr>
        <w:lastRenderedPageBreak/>
        <w:t>更新行动城市、国家开发银行城市更新贷款试点城市，2个项目入选全国城市更新典型案例。实施城中村改造项目54个、完成投资340亿元、惠及居民7.4万户，开工城镇老旧小区改造项目12个、惠及居民1.1万户。济南机场二期改扩建工程加速推进。济南火车站综合客运枢纽工程全面启动。京台高速</w:t>
      </w:r>
      <w:proofErr w:type="gramStart"/>
      <w:r>
        <w:rPr>
          <w:rFonts w:hAnsi="仿宋" w:cs="Times New Roman" w:hint="eastAsia"/>
          <w:szCs w:val="36"/>
        </w:rPr>
        <w:t>齐济段</w:t>
      </w:r>
      <w:proofErr w:type="gramEnd"/>
      <w:r>
        <w:rPr>
          <w:rFonts w:hAnsi="仿宋" w:cs="Times New Roman" w:hint="eastAsia"/>
          <w:szCs w:val="36"/>
        </w:rPr>
        <w:t>、济南至微山等6个高速公路项目建成通车。济</w:t>
      </w:r>
      <w:proofErr w:type="gramStart"/>
      <w:r>
        <w:rPr>
          <w:rFonts w:hAnsi="仿宋" w:cs="Times New Roman" w:hint="eastAsia"/>
          <w:szCs w:val="36"/>
        </w:rPr>
        <w:t>泺</w:t>
      </w:r>
      <w:proofErr w:type="gramEnd"/>
      <w:r>
        <w:rPr>
          <w:rFonts w:hAnsi="仿宋" w:cs="Times New Roman" w:hint="eastAsia"/>
          <w:szCs w:val="36"/>
        </w:rPr>
        <w:t>路北延黄河隧道、零点立交桥建成投用，工业南路、奥体西路等93条道路完成建设改造。轨道交通4号线、8号线、6号线东段、济阳线和高新东区云巴通车运营，新增里程151.8公里，</w:t>
      </w:r>
      <w:r>
        <w:rPr>
          <w:rFonts w:hint="eastAsia"/>
          <w:bCs/>
        </w:rPr>
        <w:t>总里程达到248公里</w:t>
      </w:r>
      <w:r>
        <w:rPr>
          <w:rFonts w:hAnsi="仿宋" w:cs="Times New Roman" w:hint="eastAsia"/>
          <w:szCs w:val="36"/>
        </w:rPr>
        <w:t>。开通优化公交线路70条，公交与轨道交通接驳线路达到280条。</w:t>
      </w:r>
      <w:r>
        <w:rPr>
          <w:rFonts w:hAnsi="仿宋" w:cs="Times New Roman"/>
          <w:szCs w:val="36"/>
        </w:rPr>
        <w:t>完成158条城区支路街巷环境综合整治</w:t>
      </w:r>
      <w:r>
        <w:rPr>
          <w:rFonts w:hAnsi="仿宋" w:cs="Times New Roman" w:hint="eastAsia"/>
          <w:szCs w:val="36"/>
        </w:rPr>
        <w:t>，“全市一个停车场”加快建设。</w:t>
      </w:r>
      <w:r>
        <w:rPr>
          <w:rFonts w:hAnsi="仿宋" w:cs="Times New Roman"/>
          <w:szCs w:val="36"/>
        </w:rPr>
        <w:t>新建改建供水管网</w:t>
      </w:r>
      <w:r>
        <w:rPr>
          <w:rFonts w:hAnsi="仿宋" w:cs="Times New Roman" w:hint="eastAsia"/>
          <w:szCs w:val="36"/>
        </w:rPr>
        <w:t>120.5</w:t>
      </w:r>
      <w:r>
        <w:rPr>
          <w:rFonts w:hAnsi="仿宋" w:cs="Times New Roman"/>
          <w:szCs w:val="36"/>
        </w:rPr>
        <w:t>公</w:t>
      </w:r>
      <w:r>
        <w:rPr>
          <w:rFonts w:hAnsi="仿宋" w:cs="Times New Roman" w:hint="eastAsia"/>
          <w:szCs w:val="36"/>
        </w:rPr>
        <w:t>里，</w:t>
      </w:r>
      <w:r>
        <w:rPr>
          <w:rFonts w:hAnsi="仿宋" w:cs="Times New Roman"/>
          <w:szCs w:val="36"/>
        </w:rPr>
        <w:t>更新改造老化燃气管道</w:t>
      </w:r>
      <w:r>
        <w:rPr>
          <w:rFonts w:hAnsi="仿宋" w:cs="Times New Roman" w:hint="eastAsia"/>
          <w:szCs w:val="36"/>
        </w:rPr>
        <w:t>99.7</w:t>
      </w:r>
      <w:r>
        <w:rPr>
          <w:rFonts w:hAnsi="仿宋" w:cs="Times New Roman"/>
          <w:szCs w:val="36"/>
        </w:rPr>
        <w:t>公里，新增集中供热面积</w:t>
      </w:r>
      <w:r>
        <w:rPr>
          <w:rFonts w:hAnsi="仿宋" w:cs="Times New Roman" w:hint="eastAsia"/>
          <w:szCs w:val="36"/>
        </w:rPr>
        <w:t>1700</w:t>
      </w:r>
      <w:r>
        <w:rPr>
          <w:rFonts w:hAnsi="仿宋" w:cs="Times New Roman"/>
          <w:szCs w:val="36"/>
        </w:rPr>
        <w:t>万平方米</w:t>
      </w:r>
      <w:r>
        <w:rPr>
          <w:rFonts w:hint="eastAsia"/>
          <w:kern w:val="0"/>
          <w:szCs w:val="36"/>
          <w:shd w:val="clear" w:color="auto" w:fill="FFFFFF"/>
          <w:lang w:bidi="ar"/>
        </w:rPr>
        <w:t>。轨道交通千佛山站TOD综合开发项目加快推进、助力山城融合，新建各类公园32处，建设提升绿道91公里，开放共享绿地114处。坚决打好蓝天、碧水、净土保卫战，空气质量综合指数改善11.4%，优良天数增加42天、居全省首</w:t>
      </w:r>
      <w:r>
        <w:rPr>
          <w:rFonts w:hint="eastAsia"/>
          <w:kern w:val="0"/>
          <w:szCs w:val="36"/>
          <w:shd w:val="clear" w:color="auto" w:fill="FFFFFF"/>
          <w:lang w:bidi="ar"/>
        </w:rPr>
        <w:lastRenderedPageBreak/>
        <w:t>位。完成5条重点河流417处入河排污口整治，</w:t>
      </w:r>
      <w:proofErr w:type="gramStart"/>
      <w:r>
        <w:rPr>
          <w:rFonts w:hint="eastAsia"/>
          <w:kern w:val="0"/>
          <w:szCs w:val="36"/>
          <w:shd w:val="clear" w:color="auto" w:fill="FFFFFF"/>
          <w:lang w:bidi="ar"/>
        </w:rPr>
        <w:t>国控断面</w:t>
      </w:r>
      <w:proofErr w:type="gramEnd"/>
      <w:r>
        <w:rPr>
          <w:rFonts w:hint="eastAsia"/>
          <w:kern w:val="0"/>
          <w:szCs w:val="36"/>
          <w:shd w:val="clear" w:color="auto" w:fill="FFFFFF"/>
          <w:lang w:bidi="ar"/>
        </w:rPr>
        <w:t>水质指数居全省首位，白云湖湿地入选国家重要湿地名录。受污染耕地安全利用率保持100%。完成人工造林、退化林修复1.7万亩，中幼林抚育10.8万亩，治理水土流失面积114平方公里。高标准建成</w:t>
      </w:r>
      <w:r>
        <w:rPr>
          <w:rFonts w:hAnsi="仿宋" w:cs="Times New Roman" w:hint="eastAsia"/>
          <w:szCs w:val="36"/>
        </w:rPr>
        <w:t>省级和美乡村23个</w:t>
      </w:r>
      <w:r>
        <w:rPr>
          <w:rFonts w:hint="eastAsia"/>
          <w:kern w:val="0"/>
          <w:szCs w:val="36"/>
          <w:shd w:val="clear" w:color="auto" w:fill="FFFFFF"/>
          <w:lang w:bidi="ar"/>
        </w:rPr>
        <w:t>、泉韵乡居和美乡村片区21个</w:t>
      </w:r>
      <w:r>
        <w:rPr>
          <w:rFonts w:hAnsi="仿宋" w:cs="Times New Roman" w:hint="eastAsia"/>
          <w:szCs w:val="36"/>
        </w:rPr>
        <w:t>，新改建农村公路73公里，完成生活污水治理村庄占比达到83%</w:t>
      </w:r>
      <w:r>
        <w:rPr>
          <w:rFonts w:cs="Times New Roman" w:hint="eastAsia"/>
          <w:szCs w:val="36"/>
        </w:rPr>
        <w:t>。现代化济南都市</w:t>
      </w:r>
      <w:proofErr w:type="gramStart"/>
      <w:r>
        <w:rPr>
          <w:rFonts w:cs="Times New Roman" w:hint="eastAsia"/>
          <w:szCs w:val="36"/>
        </w:rPr>
        <w:t>圈加快</w:t>
      </w:r>
      <w:proofErr w:type="gramEnd"/>
      <w:r>
        <w:rPr>
          <w:rFonts w:cs="Times New Roman" w:hint="eastAsia"/>
          <w:szCs w:val="36"/>
        </w:rPr>
        <w:t>构建，入选国家首批能源领域氢能区域试点，成立科学教育百校联盟，拓展优化跨域</w:t>
      </w:r>
      <w:proofErr w:type="gramStart"/>
      <w:r>
        <w:rPr>
          <w:rFonts w:cs="Times New Roman" w:hint="eastAsia"/>
          <w:szCs w:val="36"/>
        </w:rPr>
        <w:t>通办事</w:t>
      </w:r>
      <w:proofErr w:type="gramEnd"/>
      <w:r>
        <w:rPr>
          <w:rFonts w:cs="Times New Roman" w:hint="eastAsia"/>
          <w:szCs w:val="36"/>
        </w:rPr>
        <w:t>项，</w:t>
      </w:r>
      <w:proofErr w:type="gramStart"/>
      <w:r>
        <w:rPr>
          <w:rFonts w:cs="Times New Roman" w:hint="eastAsia"/>
          <w:szCs w:val="36"/>
        </w:rPr>
        <w:t>济滨高</w:t>
      </w:r>
      <w:proofErr w:type="gramEnd"/>
      <w:r>
        <w:rPr>
          <w:rFonts w:cs="Times New Roman" w:hint="eastAsia"/>
          <w:szCs w:val="36"/>
        </w:rPr>
        <w:t>铁、</w:t>
      </w:r>
      <w:proofErr w:type="gramStart"/>
      <w:r>
        <w:rPr>
          <w:rFonts w:cs="Times New Roman" w:hint="eastAsia"/>
          <w:szCs w:val="36"/>
        </w:rPr>
        <w:t>济枣高铁</w:t>
      </w:r>
      <w:proofErr w:type="gramEnd"/>
      <w:r>
        <w:rPr>
          <w:rFonts w:cs="Times New Roman" w:hint="eastAsia"/>
          <w:szCs w:val="36"/>
        </w:rPr>
        <w:t>和济南至宁津高速公路等项目加快推进。</w:t>
      </w:r>
    </w:p>
    <w:p w:rsidR="000F0205" w:rsidRDefault="00C66EE9">
      <w:pPr>
        <w:spacing w:line="600" w:lineRule="exact"/>
        <w:ind w:firstLineChars="200" w:firstLine="723"/>
        <w:rPr>
          <w:rFonts w:hAnsi="仿宋"/>
          <w:szCs w:val="36"/>
        </w:rPr>
      </w:pPr>
      <w:r>
        <w:rPr>
          <w:rFonts w:ascii="楷体_GB2312" w:eastAsia="楷体_GB2312" w:hAnsi="楷体_GB2312" w:cs="楷体_GB2312" w:hint="eastAsia"/>
          <w:b/>
          <w:szCs w:val="36"/>
        </w:rPr>
        <w:t>（六）用心</w:t>
      </w:r>
      <w:proofErr w:type="gramStart"/>
      <w:r>
        <w:rPr>
          <w:rFonts w:ascii="楷体_GB2312" w:eastAsia="楷体_GB2312" w:hAnsi="楷体_GB2312" w:cs="楷体_GB2312" w:hint="eastAsia"/>
          <w:b/>
          <w:szCs w:val="36"/>
        </w:rPr>
        <w:t>用情办实事</w:t>
      </w:r>
      <w:proofErr w:type="gramEnd"/>
      <w:r>
        <w:rPr>
          <w:rFonts w:ascii="楷体_GB2312" w:eastAsia="楷体_GB2312" w:hAnsi="楷体_GB2312" w:cs="楷体_GB2312" w:hint="eastAsia"/>
          <w:b/>
          <w:szCs w:val="36"/>
        </w:rPr>
        <w:t>、增福祉，民生保障水平持续提高。</w:t>
      </w:r>
      <w:r>
        <w:rPr>
          <w:rFonts w:hAnsi="仿宋" w:hint="eastAsia"/>
          <w:szCs w:val="36"/>
        </w:rPr>
        <w:t>市十八届人大四次会议票决的20件民生实事全部高质量完成。</w:t>
      </w:r>
      <w:r>
        <w:rPr>
          <w:szCs w:val="36"/>
        </w:rPr>
        <w:t>全市财政民生支出</w:t>
      </w:r>
      <w:r>
        <w:rPr>
          <w:rFonts w:hint="eastAsia"/>
          <w:szCs w:val="36"/>
        </w:rPr>
        <w:t>1127.6</w:t>
      </w:r>
      <w:r>
        <w:rPr>
          <w:szCs w:val="36"/>
        </w:rPr>
        <w:t>亿元</w:t>
      </w:r>
      <w:r>
        <w:rPr>
          <w:rFonts w:hint="eastAsia"/>
          <w:szCs w:val="36"/>
        </w:rPr>
        <w:t>、</w:t>
      </w:r>
      <w:r>
        <w:rPr>
          <w:szCs w:val="36"/>
        </w:rPr>
        <w:t>占比</w:t>
      </w:r>
      <w:r>
        <w:rPr>
          <w:rFonts w:hint="eastAsia"/>
          <w:szCs w:val="36"/>
        </w:rPr>
        <w:t>80.1</w:t>
      </w:r>
      <w:r>
        <w:rPr>
          <w:szCs w:val="36"/>
        </w:rPr>
        <w:t>%</w:t>
      </w:r>
      <w:r>
        <w:rPr>
          <w:rFonts w:hAnsi="仿宋" w:hint="eastAsia"/>
          <w:szCs w:val="36"/>
        </w:rPr>
        <w:t>。12345市民服务热线受理群众诉求938.5万件。入选全国公共就业服务能力提升示范项目实施城市，</w:t>
      </w:r>
      <w:r>
        <w:rPr>
          <w:rFonts w:cs="Times New Roman" w:hint="eastAsia"/>
          <w:szCs w:val="36"/>
        </w:rPr>
        <w:t>城镇新增就业21万人</w:t>
      </w:r>
      <w:r>
        <w:rPr>
          <w:rFonts w:hAnsi="仿宋" w:hint="eastAsia"/>
          <w:szCs w:val="36"/>
        </w:rPr>
        <w:t>。</w:t>
      </w:r>
      <w:r>
        <w:rPr>
          <w:rFonts w:cs="Times New Roman" w:hint="eastAsia"/>
          <w:szCs w:val="36"/>
        </w:rPr>
        <w:t>开工新建改扩建中小学、幼儿园20所，学前一年免费教育有效落实，普惠性幼儿园覆盖率达95%。公立医疗机构全面停收门诊预交金，84家医疗机</w:t>
      </w:r>
      <w:r>
        <w:rPr>
          <w:rFonts w:cs="Times New Roman" w:hint="eastAsia"/>
          <w:szCs w:val="36"/>
        </w:rPr>
        <w:lastRenderedPageBreak/>
        <w:t>构实现检查检验结果互认共享，市妇幼保健院新院区建成运行，改造</w:t>
      </w:r>
      <w:proofErr w:type="gramStart"/>
      <w:r>
        <w:rPr>
          <w:rFonts w:cs="Times New Roman" w:hint="eastAsia"/>
          <w:szCs w:val="36"/>
        </w:rPr>
        <w:t>提升村</w:t>
      </w:r>
      <w:proofErr w:type="gramEnd"/>
      <w:r>
        <w:rPr>
          <w:rFonts w:cs="Times New Roman" w:hint="eastAsia"/>
          <w:szCs w:val="36"/>
        </w:rPr>
        <w:t>卫生室1398个。新建家庭养老床位2014张，建成普惠</w:t>
      </w:r>
      <w:proofErr w:type="gramStart"/>
      <w:r>
        <w:rPr>
          <w:rFonts w:cs="Times New Roman" w:hint="eastAsia"/>
          <w:szCs w:val="36"/>
        </w:rPr>
        <w:t>性托育机构</w:t>
      </w:r>
      <w:proofErr w:type="gramEnd"/>
      <w:r>
        <w:rPr>
          <w:rFonts w:cs="Times New Roman" w:hint="eastAsia"/>
          <w:szCs w:val="36"/>
        </w:rPr>
        <w:t>351家，千人口托位数达5.06个，育儿补贴有序发放。实施全民参保工程，</w:t>
      </w:r>
      <w:r>
        <w:rPr>
          <w:rFonts w:hint="eastAsia"/>
          <w:kern w:val="0"/>
          <w:szCs w:val="36"/>
          <w:shd w:val="clear" w:color="auto" w:fill="FFFFFF"/>
          <w:lang w:bidi="ar"/>
        </w:rPr>
        <w:t>新增企业养老保险参保人数21.1万人，</w:t>
      </w:r>
      <w:r>
        <w:rPr>
          <w:rFonts w:cs="Times New Roman" w:hint="eastAsia"/>
          <w:szCs w:val="36"/>
        </w:rPr>
        <w:t>新增医疗保险参保</w:t>
      </w:r>
      <w:r>
        <w:rPr>
          <w:rFonts w:hint="eastAsia"/>
          <w:kern w:val="0"/>
          <w:szCs w:val="36"/>
          <w:shd w:val="clear" w:color="auto" w:fill="FFFFFF"/>
          <w:lang w:bidi="ar"/>
        </w:rPr>
        <w:t>人数9.4万人。加快构建租购并举的住房保障体系，累计筹集配</w:t>
      </w:r>
      <w:proofErr w:type="gramStart"/>
      <w:r>
        <w:rPr>
          <w:rFonts w:hint="eastAsia"/>
          <w:kern w:val="0"/>
          <w:szCs w:val="36"/>
          <w:shd w:val="clear" w:color="auto" w:fill="FFFFFF"/>
          <w:lang w:bidi="ar"/>
        </w:rPr>
        <w:t>租型保障</w:t>
      </w:r>
      <w:proofErr w:type="gramEnd"/>
      <w:r>
        <w:rPr>
          <w:rFonts w:hint="eastAsia"/>
          <w:kern w:val="0"/>
          <w:szCs w:val="36"/>
          <w:shd w:val="clear" w:color="auto" w:fill="FFFFFF"/>
          <w:lang w:bidi="ar"/>
        </w:rPr>
        <w:t>性住房18.6万套，累计建设筹集配售</w:t>
      </w:r>
      <w:proofErr w:type="gramStart"/>
      <w:r>
        <w:rPr>
          <w:rFonts w:hint="eastAsia"/>
          <w:kern w:val="0"/>
          <w:szCs w:val="36"/>
          <w:shd w:val="clear" w:color="auto" w:fill="FFFFFF"/>
          <w:lang w:bidi="ar"/>
        </w:rPr>
        <w:t>型保障</w:t>
      </w:r>
      <w:proofErr w:type="gramEnd"/>
      <w:r>
        <w:rPr>
          <w:rFonts w:hint="eastAsia"/>
          <w:kern w:val="0"/>
          <w:szCs w:val="36"/>
          <w:shd w:val="clear" w:color="auto" w:fill="FFFFFF"/>
          <w:lang w:bidi="ar"/>
        </w:rPr>
        <w:t>性住房6500套。</w:t>
      </w:r>
      <w:r>
        <w:rPr>
          <w:rFonts w:hint="eastAsia"/>
          <w:szCs w:val="36"/>
        </w:rPr>
        <w:t>韩美林艺术馆、济南剧院开业，大辛庄遗址博物馆、济南开埠博物馆开馆，新建成泉城书房9家。组织开展“泉城好戏”、“泉民大舞台”等群众性文化活动7000余场，济南入选“2025活力之城”案例。省足球青训中心落户济南，更新提升健身设施800余处，新增189所学校体育场馆（地）对社会开放，成功举办首届济南市运动会。第十五届全运会济南运动员获16枚金牌、16枚银牌、10枚铜牌，取得历届最好成绩。</w:t>
      </w:r>
      <w:r>
        <w:rPr>
          <w:rFonts w:cs="Times New Roman" w:hint="eastAsia"/>
          <w:szCs w:val="36"/>
        </w:rPr>
        <w:t>深入开展安全生产“审计式”监督检查服务，生产安全事故起数、死亡人数分别下降14％、19.8％。信访工作法治</w:t>
      </w:r>
      <w:proofErr w:type="gramStart"/>
      <w:r>
        <w:rPr>
          <w:rFonts w:cs="Times New Roman" w:hint="eastAsia"/>
          <w:szCs w:val="36"/>
        </w:rPr>
        <w:t>化走深走</w:t>
      </w:r>
      <w:proofErr w:type="gramEnd"/>
      <w:r>
        <w:rPr>
          <w:rFonts w:cs="Times New Roman" w:hint="eastAsia"/>
          <w:szCs w:val="36"/>
        </w:rPr>
        <w:t>实。</w:t>
      </w:r>
      <w:r>
        <w:rPr>
          <w:rFonts w:hAnsi="仿宋" w:hint="eastAsia"/>
          <w:szCs w:val="36"/>
        </w:rPr>
        <w:t>东西部协作、对口支援和强县产业帮扶弱县取得显著成效。国防动员、民族宗教、档案史志、</w:t>
      </w:r>
      <w:r>
        <w:rPr>
          <w:rFonts w:hAnsi="仿宋" w:hint="eastAsia"/>
          <w:szCs w:val="36"/>
        </w:rPr>
        <w:lastRenderedPageBreak/>
        <w:t>广播电视、地震气象、妇女儿童、慈善、红十字、残疾人、仲裁等工作取得新进展。</w:t>
      </w:r>
    </w:p>
    <w:p w:rsidR="000F0205" w:rsidRDefault="00C66EE9">
      <w:pPr>
        <w:spacing w:line="600" w:lineRule="exact"/>
        <w:ind w:firstLineChars="200" w:firstLine="723"/>
        <w:rPr>
          <w:rFonts w:hAnsi="仿宋"/>
          <w:szCs w:val="36"/>
        </w:rPr>
      </w:pPr>
      <w:r>
        <w:rPr>
          <w:rFonts w:ascii="楷体_GB2312" w:eastAsia="楷体_GB2312" w:hAnsi="楷体_GB2312" w:cs="楷体_GB2312" w:hint="eastAsia"/>
          <w:b/>
          <w:szCs w:val="36"/>
        </w:rPr>
        <w:t>（七）锲而不舍转作风、提效能，政府自身建设持续加强。</w:t>
      </w:r>
      <w:r>
        <w:rPr>
          <w:rFonts w:hAnsi="仿宋" w:hint="eastAsia"/>
          <w:szCs w:val="36"/>
        </w:rPr>
        <w:t>坚持用党的创新理论武装头脑、指导实践、推动工作，全面落实党的自我革命“五个进一步到位”重要要求，坚决当好贯彻党中央决策部署的执行者、行动派、实干家。高质量开展深入贯彻中央八项规定精神学习教育，</w:t>
      </w:r>
      <w:proofErr w:type="gramStart"/>
      <w:r>
        <w:rPr>
          <w:rFonts w:hAnsi="仿宋" w:hint="eastAsia"/>
          <w:szCs w:val="36"/>
        </w:rPr>
        <w:t>学查改</w:t>
      </w:r>
      <w:proofErr w:type="gramEnd"/>
      <w:r>
        <w:rPr>
          <w:rFonts w:hAnsi="仿宋" w:hint="eastAsia"/>
          <w:szCs w:val="36"/>
        </w:rPr>
        <w:t>一体推进、严实效同步提升，11项集中整治任务全面完成。自觉接受市人大及其常委会监督、市政协民主监督和社会舆论监督，办理市人大代表建议374件、政协提案565件，向市人大常委会提交法规议案6部。</w:t>
      </w:r>
      <w:r>
        <w:rPr>
          <w:rFonts w:hint="eastAsia"/>
          <w:szCs w:val="36"/>
          <w:shd w:val="clear" w:color="auto" w:fill="FFFFFF"/>
        </w:rPr>
        <w:t>“建章立制月”新制定和修订制度规范1692项</w:t>
      </w:r>
      <w:r>
        <w:rPr>
          <w:rFonts w:hAnsi="仿宋" w:hint="eastAsia"/>
          <w:szCs w:val="36"/>
        </w:rPr>
        <w:t>，</w:t>
      </w:r>
      <w:proofErr w:type="gramStart"/>
      <w:r>
        <w:rPr>
          <w:rFonts w:hAnsi="仿宋" w:hint="eastAsia"/>
          <w:szCs w:val="36"/>
        </w:rPr>
        <w:t>府院府检联动</w:t>
      </w:r>
      <w:proofErr w:type="gramEnd"/>
      <w:r>
        <w:rPr>
          <w:rFonts w:hAnsi="仿宋" w:hint="eastAsia"/>
          <w:szCs w:val="36"/>
        </w:rPr>
        <w:t>不断强化，政务公开持续推进，审计工作加力提效。坚持</w:t>
      </w:r>
      <w:proofErr w:type="gramStart"/>
      <w:r>
        <w:rPr>
          <w:rFonts w:hAnsi="仿宋" w:hint="eastAsia"/>
          <w:szCs w:val="36"/>
        </w:rPr>
        <w:t>风腐同</w:t>
      </w:r>
      <w:proofErr w:type="gramEnd"/>
      <w:r>
        <w:rPr>
          <w:rFonts w:hAnsi="仿宋" w:hint="eastAsia"/>
          <w:szCs w:val="36"/>
        </w:rPr>
        <w:t>查同治，着重抓好权力集中、资金密集、资源富集领域系统整治，深入推进“校园餐”、农村集体“三资”管理等方面突出问题治理，完善为基层减负常态长效机制，风清气正的政治生态持续巩固。</w:t>
      </w:r>
    </w:p>
    <w:p w:rsidR="000F0205" w:rsidRDefault="00C66EE9">
      <w:pPr>
        <w:spacing w:line="600" w:lineRule="exact"/>
        <w:ind w:firstLineChars="200" w:firstLine="720"/>
      </w:pPr>
      <w:r>
        <w:rPr>
          <w:rFonts w:hint="eastAsia"/>
        </w:rPr>
        <w:t>2025年各项工作任务全面完成，标志着我市“十四五”规划圆满收官。过去五年是济南发展进</w:t>
      </w:r>
      <w:r>
        <w:rPr>
          <w:rFonts w:hint="eastAsia"/>
        </w:rPr>
        <w:lastRenderedPageBreak/>
        <w:t>程中极不寻常、极不平凡的五年。习近平总书记三次视察山东、两次亲临济南，为山东发展把脉定向、擘画蓝图，赋予山东“走在前、挑大梁”的使命担当，极大激发了泉城儿女团结奋斗、勇毅前行的磅礴力量。五年来，我们始终牢记习近平总书记殷殷嘱托，深入落实黄河重大国家战略，</w:t>
      </w:r>
      <w:proofErr w:type="gramStart"/>
      <w:r>
        <w:rPr>
          <w:rFonts w:hint="eastAsia"/>
        </w:rPr>
        <w:t>完善强省会</w:t>
      </w:r>
      <w:proofErr w:type="gramEnd"/>
      <w:r>
        <w:rPr>
          <w:rFonts w:hint="eastAsia"/>
        </w:rPr>
        <w:t>建设目标体系，接续实施“项目突破年”、“项目深化年”、“项目提升年”，大力倡导不打“糊涂仗”、不搞“花架子”、不当“太平官”的工作作风，推动各项事业取得新成效，“强新优富美高”新时代社会主义现代化强省会建设迈出坚实步伐。</w:t>
      </w:r>
    </w:p>
    <w:p w:rsidR="000F0205" w:rsidRDefault="00C66EE9">
      <w:pPr>
        <w:spacing w:line="600" w:lineRule="exact"/>
        <w:ind w:firstLineChars="200" w:firstLine="723"/>
      </w:pPr>
      <w:r>
        <w:rPr>
          <w:rFonts w:ascii="楷体_GB2312" w:eastAsia="楷体_GB2312" w:hAnsi="楷体_GB2312" w:cs="楷体_GB2312" w:hint="eastAsia"/>
          <w:b/>
          <w:bCs/>
        </w:rPr>
        <w:t>一是“强”的基础更加稳固，省会综合实力实现新跃升。</w:t>
      </w:r>
      <w:r>
        <w:rPr>
          <w:rFonts w:hint="eastAsia"/>
        </w:rPr>
        <w:t>预计地区生产总值5年跨过4个千亿级台阶，稳居全国城市20强，过千亿元区县（功能区）达到6个，人均地区生产总值突破2万美元。一般公共预算收入年均增长3.9%。重大项目建设提效蓄能，累计实施100亿元以上项目45个。工业经济实现历史性跨越，</w:t>
      </w:r>
      <w:proofErr w:type="gramStart"/>
      <w:r>
        <w:rPr>
          <w:rFonts w:hint="eastAsia"/>
        </w:rPr>
        <w:t>规</w:t>
      </w:r>
      <w:proofErr w:type="gramEnd"/>
      <w:r>
        <w:rPr>
          <w:rFonts w:hint="eastAsia"/>
        </w:rPr>
        <w:t>上工业企业营业收入突破万亿元大关，电子信息、汽车、钢铁、高端软件、专用装备等产业规模均超过千亿元。起步区“五年成形”目标基本实现，预计全域地区生产总值年均</w:t>
      </w:r>
      <w:r>
        <w:rPr>
          <w:rFonts w:hint="eastAsia"/>
        </w:rPr>
        <w:lastRenderedPageBreak/>
        <w:t>增长15%左右、固定资产投资年均增长18%左右，全市新增跨黄桥隧8处、总数达21处，</w:t>
      </w:r>
      <w:proofErr w:type="gramStart"/>
      <w:r>
        <w:rPr>
          <w:rFonts w:hint="eastAsia"/>
        </w:rPr>
        <w:t>拥河发展</w:t>
      </w:r>
      <w:proofErr w:type="gramEnd"/>
      <w:r>
        <w:rPr>
          <w:rFonts w:hint="eastAsia"/>
        </w:rPr>
        <w:t>蓝图变实景。</w:t>
      </w:r>
    </w:p>
    <w:p w:rsidR="000F0205" w:rsidRDefault="00C66EE9">
      <w:pPr>
        <w:spacing w:line="600" w:lineRule="exact"/>
        <w:ind w:firstLineChars="200" w:firstLine="723"/>
        <w:rPr>
          <w:bCs/>
        </w:rPr>
      </w:pPr>
      <w:r>
        <w:rPr>
          <w:rFonts w:ascii="楷体_GB2312" w:eastAsia="楷体_GB2312" w:hAnsi="楷体_GB2312" w:cs="楷体_GB2312" w:hint="eastAsia"/>
          <w:b/>
          <w:bCs/>
        </w:rPr>
        <w:t>二是“新”的动能更加强劲，新质生产力加快培育壮大。</w:t>
      </w:r>
      <w:r>
        <w:rPr>
          <w:rFonts w:hint="eastAsia"/>
          <w:bCs/>
        </w:rPr>
        <w:t>创新驱动发展成效彰显，量子国家实验室济南基地落地见效，中科院济南</w:t>
      </w:r>
      <w:proofErr w:type="gramStart"/>
      <w:r>
        <w:rPr>
          <w:rFonts w:hint="eastAsia"/>
          <w:bCs/>
        </w:rPr>
        <w:t>科创城</w:t>
      </w:r>
      <w:proofErr w:type="gramEnd"/>
      <w:r>
        <w:rPr>
          <w:rFonts w:hint="eastAsia"/>
          <w:bCs/>
        </w:rPr>
        <w:t>崛起成势，全国重点实验室从5家增至20家，省重点实验室从</w:t>
      </w:r>
      <w:r>
        <w:rPr>
          <w:bCs/>
        </w:rPr>
        <w:t>98家增至126家</w:t>
      </w:r>
      <w:r>
        <w:rPr>
          <w:rFonts w:hint="eastAsia"/>
          <w:bCs/>
        </w:rPr>
        <w:t>，高新技术企业数量突破7000家，全社会研发经费投入占比从2.62%提升至3%，在2025年英国《自然》杂志全球科研城市百强名单中排第27位、较2021年上升30个位次。全市人才资源总量达到310万人，较“十三五”末增长近80万人，济南连续4年获评“中国最佳引才城市”、连续2年入选“全国人才友好型城市”。数字济南建设系统推进，5G基站达到6万个，</w:t>
      </w:r>
      <w:proofErr w:type="gramStart"/>
      <w:r>
        <w:rPr>
          <w:rFonts w:hint="eastAsia"/>
          <w:bCs/>
        </w:rPr>
        <w:t>算力规模</w:t>
      </w:r>
      <w:proofErr w:type="gramEnd"/>
      <w:r>
        <w:rPr>
          <w:rFonts w:hint="eastAsia"/>
          <w:bCs/>
        </w:rPr>
        <w:t>达到6451P、其中</w:t>
      </w:r>
      <w:proofErr w:type="gramStart"/>
      <w:r>
        <w:rPr>
          <w:rFonts w:hint="eastAsia"/>
          <w:bCs/>
        </w:rPr>
        <w:t>智能算力</w:t>
      </w:r>
      <w:proofErr w:type="gramEnd"/>
      <w:r>
        <w:rPr>
          <w:rFonts w:hint="eastAsia"/>
          <w:bCs/>
        </w:rPr>
        <w:t>5365P，数字生态总指数全国第7、较2021年上升12个位次，济南成为国家人工智能创新应用先导区等“四区叠加”城市。重点领域改革纵深推进，全国首个</w:t>
      </w:r>
      <w:proofErr w:type="gramStart"/>
      <w:r>
        <w:rPr>
          <w:rFonts w:hint="eastAsia"/>
          <w:bCs/>
        </w:rPr>
        <w:t>科创金融</w:t>
      </w:r>
      <w:proofErr w:type="gramEnd"/>
      <w:r>
        <w:rPr>
          <w:rFonts w:hint="eastAsia"/>
          <w:bCs/>
        </w:rPr>
        <w:t>改革试验区加快建设，本外币存贷款余额年均分别增长8.5%、10.8%，新增上市企业19家，“在泉</w:t>
      </w:r>
      <w:r>
        <w:rPr>
          <w:rFonts w:hint="eastAsia"/>
          <w:bCs/>
        </w:rPr>
        <w:lastRenderedPageBreak/>
        <w:t>城·全办成”改革加快迭代升级。对外开放步伐加快，进出口实绩企业超过6600家，进出口总额实现翻番，经济外向度从13.6%提升至20%以上，国家级海峡两岸新旧动能转换产业合作区获批建设。</w:t>
      </w:r>
    </w:p>
    <w:p w:rsidR="000F0205" w:rsidRDefault="00C66EE9">
      <w:pPr>
        <w:spacing w:line="600" w:lineRule="exact"/>
        <w:ind w:firstLineChars="200" w:firstLine="723"/>
        <w:rPr>
          <w:bCs/>
        </w:rPr>
      </w:pPr>
      <w:r>
        <w:rPr>
          <w:rFonts w:ascii="楷体_GB2312" w:eastAsia="楷体_GB2312" w:hAnsi="楷体_GB2312" w:cs="楷体_GB2312" w:hint="eastAsia"/>
          <w:b/>
          <w:bCs/>
        </w:rPr>
        <w:t>三是“优”的内涵更加丰富，城市综合承载力全面增强。</w:t>
      </w:r>
      <w:r>
        <w:rPr>
          <w:rFonts w:hint="eastAsia"/>
          <w:bCs/>
        </w:rPr>
        <w:t>市级国土空间总体规划获得国务院批复。中央商务区“山泉湖河城”五大特色建筑点亮城市天际线，国际医学中心</w:t>
      </w:r>
      <w:proofErr w:type="gramStart"/>
      <w:r>
        <w:rPr>
          <w:rFonts w:hint="eastAsia"/>
          <w:bCs/>
        </w:rPr>
        <w:t>医教研产养融合</w:t>
      </w:r>
      <w:proofErr w:type="gramEnd"/>
      <w:r>
        <w:rPr>
          <w:rFonts w:hint="eastAsia"/>
          <w:bCs/>
        </w:rPr>
        <w:t>发展格局加快构建，明府城、老商埠、上新街尽显古城新韵，南部山区生态保育和水源涵养功能日益增强。轨道交通8条运营线路织线成网，新建改造城市道路900公里，</w:t>
      </w:r>
      <w:proofErr w:type="gramStart"/>
      <w:r>
        <w:rPr>
          <w:rFonts w:hint="eastAsia"/>
          <w:bCs/>
        </w:rPr>
        <w:t>济郑高</w:t>
      </w:r>
      <w:proofErr w:type="gramEnd"/>
      <w:r>
        <w:rPr>
          <w:rFonts w:hint="eastAsia"/>
          <w:bCs/>
        </w:rPr>
        <w:t>铁、济</w:t>
      </w:r>
      <w:proofErr w:type="gramStart"/>
      <w:r>
        <w:rPr>
          <w:rFonts w:hint="eastAsia"/>
          <w:bCs/>
        </w:rPr>
        <w:t>莱</w:t>
      </w:r>
      <w:proofErr w:type="gramEnd"/>
      <w:r>
        <w:rPr>
          <w:rFonts w:hint="eastAsia"/>
          <w:bCs/>
        </w:rPr>
        <w:t>高铁、济</w:t>
      </w:r>
      <w:proofErr w:type="gramStart"/>
      <w:r>
        <w:rPr>
          <w:rFonts w:hint="eastAsia"/>
          <w:bCs/>
        </w:rPr>
        <w:t>潍</w:t>
      </w:r>
      <w:proofErr w:type="gramEnd"/>
      <w:r>
        <w:rPr>
          <w:rFonts w:hint="eastAsia"/>
          <w:bCs/>
        </w:rPr>
        <w:t>高速、小清河复航等一批重大工程建成运营，“米”字型高铁网、“二环</w:t>
      </w:r>
      <w:proofErr w:type="gramStart"/>
      <w:r>
        <w:rPr>
          <w:rFonts w:hint="eastAsia"/>
          <w:bCs/>
        </w:rPr>
        <w:t>一</w:t>
      </w:r>
      <w:proofErr w:type="gramEnd"/>
      <w:r>
        <w:rPr>
          <w:rFonts w:hint="eastAsia"/>
          <w:bCs/>
        </w:rPr>
        <w:t>联十六射”高速公路</w:t>
      </w:r>
      <w:proofErr w:type="gramStart"/>
      <w:r>
        <w:rPr>
          <w:rFonts w:hint="eastAsia"/>
          <w:bCs/>
        </w:rPr>
        <w:t>网加快</w:t>
      </w:r>
      <w:proofErr w:type="gramEnd"/>
      <w:r>
        <w:rPr>
          <w:rFonts w:hint="eastAsia"/>
          <w:bCs/>
        </w:rPr>
        <w:t>成形。集中供热面积增加1亿平方米，海绵城市面积达到382.4平方公里，城市内涝防治能力提升至30年一遇</w:t>
      </w:r>
      <w:proofErr w:type="gramStart"/>
      <w:r>
        <w:rPr>
          <w:rFonts w:hint="eastAsia"/>
          <w:bCs/>
        </w:rPr>
        <w:t>。</w:t>
      </w:r>
      <w:proofErr w:type="gramEnd"/>
      <w:r>
        <w:rPr>
          <w:rFonts w:hint="eastAsia"/>
          <w:bCs/>
        </w:rPr>
        <w:t>持续擦亮“全国文明城市”金字招牌，成功当选“东亚文化之都”，“泉·城文化景观”入选中国世界文化遗产预备名单，大明湖西南遗址考古发现实证济南建城史至4200年前。</w:t>
      </w:r>
    </w:p>
    <w:p w:rsidR="000F0205" w:rsidRDefault="00C66EE9">
      <w:pPr>
        <w:spacing w:line="600" w:lineRule="exact"/>
        <w:ind w:firstLineChars="200" w:firstLine="723"/>
        <w:rPr>
          <w:bCs/>
        </w:rPr>
      </w:pPr>
      <w:r>
        <w:rPr>
          <w:rFonts w:ascii="楷体_GB2312" w:eastAsia="楷体_GB2312" w:hAnsi="楷体_GB2312" w:cs="楷体_GB2312" w:hint="eastAsia"/>
          <w:b/>
          <w:bCs/>
        </w:rPr>
        <w:t>四是“富”的成色更加厚实，人民群众生活品</w:t>
      </w:r>
      <w:r>
        <w:rPr>
          <w:rFonts w:ascii="楷体_GB2312" w:eastAsia="楷体_GB2312" w:hAnsi="楷体_GB2312" w:cs="楷体_GB2312" w:hint="eastAsia"/>
          <w:b/>
          <w:bCs/>
        </w:rPr>
        <w:lastRenderedPageBreak/>
        <w:t>质不断提升。</w:t>
      </w:r>
      <w:r>
        <w:rPr>
          <w:rFonts w:hint="eastAsia"/>
          <w:bCs/>
        </w:rPr>
        <w:t>乡村全面振兴扎实推进，粮食播种面积和总产量连续5年保持增长，耕地面积净增超10万亩，国家现代农业产业园取得零的突破，12家企业入选中国农业企业500强，打造省级和美乡村410个、泉韵乡居和美乡村片区85个，农村规模化供水率达到99%，入选国家数字乡村区域综合型试点。民生社会事业稳步发展，累计实施103项民生实事，财政民生支出占比稳定在80%左右，城镇新增就业95.5万人，城乡居民人均可支配收入较快增长。“学有所教”逐步迈向“学有优教”，新建改扩建中小学、幼儿园316所，新增学位23万个。“病有所</w:t>
      </w:r>
      <w:proofErr w:type="gramStart"/>
      <w:r>
        <w:rPr>
          <w:rFonts w:hint="eastAsia"/>
          <w:bCs/>
        </w:rPr>
        <w:t>医</w:t>
      </w:r>
      <w:proofErr w:type="gramEnd"/>
      <w:r>
        <w:rPr>
          <w:rFonts w:hint="eastAsia"/>
          <w:bCs/>
        </w:rPr>
        <w:t>”加快向“病有良医”转变，医疗卫生机构增加750余所，建成广安门医院济南医院、宣武医院济南医院2家国家区域医疗中心。“老有颐养、幼有善育”格局加快构建，预计人均预期寿命达到81岁，成功入选建设国家儿童友好城市名单。多层次社会保障体系进一步完善，9类困难群众救助保障标准大幅提升，倾力书写了发展向前、</w:t>
      </w:r>
      <w:proofErr w:type="gramStart"/>
      <w:r>
        <w:rPr>
          <w:rFonts w:hint="eastAsia"/>
          <w:bCs/>
        </w:rPr>
        <w:t>民生向暖的</w:t>
      </w:r>
      <w:proofErr w:type="gramEnd"/>
      <w:r>
        <w:rPr>
          <w:rFonts w:hint="eastAsia"/>
          <w:bCs/>
        </w:rPr>
        <w:t>济南答卷。</w:t>
      </w:r>
    </w:p>
    <w:p w:rsidR="000F0205" w:rsidRDefault="00C66EE9">
      <w:pPr>
        <w:spacing w:line="600" w:lineRule="exact"/>
        <w:ind w:firstLineChars="200" w:firstLine="723"/>
        <w:rPr>
          <w:bCs/>
        </w:rPr>
      </w:pPr>
      <w:r>
        <w:rPr>
          <w:rFonts w:ascii="楷体_GB2312" w:eastAsia="楷体_GB2312" w:hAnsi="楷体_GB2312" w:cs="楷体_GB2312" w:hint="eastAsia"/>
          <w:b/>
          <w:bCs/>
        </w:rPr>
        <w:t>五是“美”的底色更加靓丽，生态文明建设取得显著成效。</w:t>
      </w:r>
      <w:r>
        <w:rPr>
          <w:rFonts w:hint="eastAsia"/>
          <w:bCs/>
        </w:rPr>
        <w:t>降碳、减污、扩绿、增长协同推进，</w:t>
      </w:r>
      <w:r>
        <w:rPr>
          <w:rFonts w:hint="eastAsia"/>
          <w:bCs/>
        </w:rPr>
        <w:lastRenderedPageBreak/>
        <w:t>预计万元GDP能耗、水耗分别下降26%、29%左右，可再生能源发电装机容量增长168.7%、占比提升至35%。PM</w:t>
      </w:r>
      <w:r>
        <w:rPr>
          <w:rFonts w:hint="eastAsia"/>
          <w:bCs/>
          <w:vertAlign w:val="subscript"/>
        </w:rPr>
        <w:t>2.5</w:t>
      </w:r>
      <w:r>
        <w:rPr>
          <w:rFonts w:hint="eastAsia"/>
          <w:bCs/>
        </w:rPr>
        <w:t>浓度下降34.7%，好于国家空气质量二级标准。全面完成雨污合流管网、黑臭水体“清零”任务，打造45条（段）美丽幸福河湖，</w:t>
      </w:r>
      <w:proofErr w:type="gramStart"/>
      <w:r>
        <w:rPr>
          <w:rFonts w:hint="eastAsia"/>
          <w:bCs/>
        </w:rPr>
        <w:t>国控断面</w:t>
      </w:r>
      <w:proofErr w:type="gramEnd"/>
      <w:r>
        <w:rPr>
          <w:rFonts w:hint="eastAsia"/>
          <w:bCs/>
        </w:rPr>
        <w:t>优良水体比例连续5年保持100%，重点泉群22年持续喷涌。完成造林13.15万亩，500平方米以上公园达到1324处，累计修复历史遗留矿山1824公顷，872座山体得到有效保护。主城区供暖燃煤锅炉全部关停，“无废城市”建设高标准推进。天蓝、水清、地绿成为“天下泉城”的鲜明标识。</w:t>
      </w:r>
    </w:p>
    <w:p w:rsidR="000F0205" w:rsidRDefault="00C66EE9">
      <w:pPr>
        <w:spacing w:line="600" w:lineRule="exact"/>
        <w:ind w:firstLineChars="200" w:firstLine="723"/>
        <w:rPr>
          <w:bCs/>
        </w:rPr>
      </w:pPr>
      <w:r>
        <w:rPr>
          <w:rFonts w:ascii="楷体_GB2312" w:eastAsia="楷体_GB2312" w:hAnsi="楷体_GB2312" w:cs="楷体_GB2312" w:hint="eastAsia"/>
          <w:b/>
          <w:bCs/>
        </w:rPr>
        <w:t>六是“高”的体系更加完善，城市治理现代化水平持续提高。</w:t>
      </w:r>
      <w:r>
        <w:rPr>
          <w:rFonts w:hint="eastAsia"/>
          <w:bCs/>
        </w:rPr>
        <w:t>沉着应对世纪疫情冲击，高效统筹疫情防控和经济社会发展。安全生产形势总体稳定向好，成功创建“全国法治政府建设示范市”，实现全国双拥模范城“十连冠”，平安济南、法治济南建设取得明显成效。健全社会治理体系，常态</w:t>
      </w:r>
      <w:proofErr w:type="gramStart"/>
      <w:r>
        <w:rPr>
          <w:rFonts w:hint="eastAsia"/>
          <w:bCs/>
        </w:rPr>
        <w:t>化开展</w:t>
      </w:r>
      <w:proofErr w:type="gramEnd"/>
      <w:r>
        <w:rPr>
          <w:rFonts w:hint="eastAsia"/>
          <w:bCs/>
        </w:rPr>
        <w:t>社会稳定风险隐患排查整治，深入开展扫黑除恶、禁毒、打击治理电信网络诈骗等专项行动，获评首批“全国社会治安防控体系建设示范城市”，省会高质量发展的安全保障更加坚实。</w:t>
      </w:r>
    </w:p>
    <w:p w:rsidR="000F0205" w:rsidRDefault="00C66EE9">
      <w:pPr>
        <w:spacing w:line="600" w:lineRule="exact"/>
        <w:ind w:firstLineChars="200" w:firstLine="720"/>
      </w:pPr>
      <w:r>
        <w:rPr>
          <w:rFonts w:hint="eastAsia"/>
        </w:rPr>
        <w:lastRenderedPageBreak/>
        <w:t>各位代表！过去五年成绩的取得，根本在于以习近平同志为核心的党中央领航掌舵，在于习近平新时代中国特色社会主义思想科学指引，是省委、省政府和市委坚强领导的结果，是市人大、市政协和社会各界监督支持的结果，凝聚着全市人民同心奋进、拼搏实干的辛勤汗水。在此，我代表市人民政府，向全市人民，向各位人大代表、政协委员，向各民主党派、工商联、无党派人士、各人民团体，向离退休老同志，向中央、省在</w:t>
      </w:r>
      <w:proofErr w:type="gramStart"/>
      <w:r>
        <w:rPr>
          <w:rFonts w:hint="eastAsia"/>
        </w:rPr>
        <w:t>济单位</w:t>
      </w:r>
      <w:proofErr w:type="gramEnd"/>
      <w:r>
        <w:rPr>
          <w:rFonts w:hint="eastAsia"/>
        </w:rPr>
        <w:t>和</w:t>
      </w:r>
      <w:proofErr w:type="gramStart"/>
      <w:r>
        <w:rPr>
          <w:rFonts w:hint="eastAsia"/>
        </w:rPr>
        <w:t>各类驻济</w:t>
      </w:r>
      <w:proofErr w:type="gramEnd"/>
      <w:r>
        <w:rPr>
          <w:rFonts w:hint="eastAsia"/>
        </w:rPr>
        <w:t>机构，向驻济人民解放军、武警官兵、公安干警、消防救援人员，向所有关心支持济南发展的港澳台同胞、海外侨胞和国际友人，致以崇高的敬意和衷心的感谢！</w:t>
      </w:r>
    </w:p>
    <w:p w:rsidR="000F0205" w:rsidRDefault="00C66EE9">
      <w:pPr>
        <w:spacing w:line="600" w:lineRule="exact"/>
        <w:ind w:firstLineChars="200" w:firstLine="720"/>
      </w:pPr>
      <w:r>
        <w:rPr>
          <w:rFonts w:hint="eastAsia"/>
        </w:rPr>
        <w:t>同时，我们也清醒认识到，省会发展还面临一些问题和挑战</w:t>
      </w:r>
      <w:r w:rsidR="00AA3008">
        <w:rPr>
          <w:rFonts w:hint="eastAsia"/>
        </w:rPr>
        <w:t>。</w:t>
      </w:r>
      <w:r>
        <w:rPr>
          <w:rFonts w:hint="eastAsia"/>
        </w:rPr>
        <w:t>主要是：经济持续回升向好的基础还不稳固，有效需求不足、社会预期偏弱，高质量发展仍面临一些深层次、结构性问题；科技创新和产业创新的深度融合还存在堵点卡点，新质生产力引领带动作用尚未充分发挥；全面深化改革还需向纵深推进，对外开放的广度和深度仍需拓展；推进乡村全面振兴任务仍然繁重，就业、教育、医疗、</w:t>
      </w:r>
      <w:r>
        <w:rPr>
          <w:rFonts w:hint="eastAsia"/>
        </w:rPr>
        <w:lastRenderedPageBreak/>
        <w:t>托幼、养老等民生领域还有短板；城市治理能力和治理水平还需进一步提高，部分领域风险隐患不容忽视，等等。我们一定正视问题、加压奋进，尽心竭力做好工作，决不辜负党和人民重托。</w:t>
      </w:r>
    </w:p>
    <w:p w:rsidR="000F0205" w:rsidRDefault="000F0205">
      <w:pPr>
        <w:spacing w:line="600" w:lineRule="exact"/>
        <w:jc w:val="center"/>
        <w:rPr>
          <w:rFonts w:ascii="黑体" w:eastAsia="黑体" w:hAnsi="黑体" w:cs="黑体"/>
          <w:szCs w:val="36"/>
        </w:rPr>
      </w:pPr>
    </w:p>
    <w:p w:rsidR="000F0205" w:rsidRDefault="00C66EE9">
      <w:pPr>
        <w:spacing w:line="600" w:lineRule="exact"/>
        <w:jc w:val="center"/>
        <w:rPr>
          <w:szCs w:val="36"/>
        </w:rPr>
      </w:pPr>
      <w:r>
        <w:rPr>
          <w:rFonts w:ascii="黑体" w:eastAsia="黑体" w:hAnsi="黑体" w:cs="黑体" w:hint="eastAsia"/>
          <w:szCs w:val="36"/>
        </w:rPr>
        <w:t>二、“十五五”发展主要目标任务</w:t>
      </w:r>
    </w:p>
    <w:p w:rsidR="000F0205" w:rsidRDefault="000F0205">
      <w:pPr>
        <w:adjustRightInd w:val="0"/>
        <w:snapToGrid w:val="0"/>
        <w:spacing w:line="600" w:lineRule="exact"/>
        <w:ind w:firstLineChars="200" w:firstLine="720"/>
        <w:rPr>
          <w:szCs w:val="36"/>
        </w:rPr>
      </w:pPr>
    </w:p>
    <w:p w:rsidR="000F0205" w:rsidRDefault="00C66EE9">
      <w:pPr>
        <w:adjustRightInd w:val="0"/>
        <w:snapToGrid w:val="0"/>
        <w:spacing w:line="600" w:lineRule="exact"/>
        <w:ind w:firstLineChars="200" w:firstLine="720"/>
        <w:rPr>
          <w:szCs w:val="36"/>
        </w:rPr>
      </w:pPr>
      <w:r>
        <w:rPr>
          <w:rFonts w:hint="eastAsia"/>
          <w:szCs w:val="36"/>
        </w:rPr>
        <w:t>“十五五”时期是基本实现社会主义现代化夯实基础、全面发力的关键时期，对于济南“勇当排头兵、建设强省会”具有决定性意义。从外部看，世界百年变局加速演进，大国博弈更加复杂激烈，但我国经济基础稳、优势多、韧性强、潜能大，长期向好的支撑条件和基本趋势没有变。从自身看，经过多年奋斗和积累，“强新优富美高”新时代社会主义现代化强省会建设取得明显成效，逐步形成了“十大发展优势”，战略机遇交汇叠加、交通网络四通八达、科技创新实力雄厚、数字赋能势头强劲、人才保障基础坚实、金融服务优势突出、营商环境持续优化、消费市场潜力巨大、城市品质生态宜居、人文环境厚重淳朴，高质量发展的内生动力不断增强。我们要保持战略定力，增强必胜信心，</w:t>
      </w:r>
      <w:r>
        <w:rPr>
          <w:rFonts w:hint="eastAsia"/>
          <w:szCs w:val="36"/>
        </w:rPr>
        <w:lastRenderedPageBreak/>
        <w:t>主动识变、应变、求变，集中力量办好自己的事情，圆满完成强省会建设阶段性目标，在服务国家发展大局、助力全省发展能级跃升中展现更大担当、</w:t>
      </w:r>
      <w:proofErr w:type="gramStart"/>
      <w:r>
        <w:rPr>
          <w:rFonts w:hint="eastAsia"/>
          <w:szCs w:val="36"/>
        </w:rPr>
        <w:t>作出</w:t>
      </w:r>
      <w:proofErr w:type="gramEnd"/>
      <w:r>
        <w:rPr>
          <w:rFonts w:hint="eastAsia"/>
          <w:szCs w:val="36"/>
        </w:rPr>
        <w:t>更大贡献。</w:t>
      </w:r>
    </w:p>
    <w:p w:rsidR="000F0205" w:rsidRDefault="00C66EE9">
      <w:pPr>
        <w:adjustRightInd w:val="0"/>
        <w:snapToGrid w:val="0"/>
        <w:spacing w:line="600" w:lineRule="exact"/>
        <w:ind w:firstLineChars="200" w:firstLine="720"/>
        <w:rPr>
          <w:szCs w:val="36"/>
        </w:rPr>
      </w:pPr>
      <w:r>
        <w:rPr>
          <w:rFonts w:hint="eastAsia"/>
          <w:szCs w:val="36"/>
        </w:rPr>
        <w:t>根据《中共济南市委关于制定济南市国民经济和社会发展第十五个五年规划的建议》，市人民政府制定了《济南市国民经济和社会发展第十五个五年规划纲要草案》，细化量化“十五五”时期经济社会发展主要目标和重大任务，提请大会审议。这里简要概述几个方面。</w:t>
      </w:r>
    </w:p>
    <w:p w:rsidR="000F0205" w:rsidRDefault="00C66EE9">
      <w:pPr>
        <w:adjustRightInd w:val="0"/>
        <w:snapToGrid w:val="0"/>
        <w:spacing w:line="600" w:lineRule="exact"/>
        <w:ind w:firstLineChars="200" w:firstLine="723"/>
        <w:rPr>
          <w:szCs w:val="36"/>
        </w:rPr>
      </w:pPr>
      <w:r>
        <w:rPr>
          <w:rFonts w:ascii="楷体_GB2312" w:eastAsia="楷体_GB2312" w:hAnsi="楷体_GB2312" w:cs="楷体_GB2312" w:hint="eastAsia"/>
          <w:b/>
          <w:bCs/>
          <w:szCs w:val="36"/>
        </w:rPr>
        <w:t>（一）加快构建现代化产业体系，着力打造北方先进制造业基地。</w:t>
      </w:r>
      <w:r>
        <w:rPr>
          <w:rFonts w:hint="eastAsia"/>
          <w:szCs w:val="36"/>
        </w:rPr>
        <w:t>坚持智能化、绿色化、融合化方向，做</w:t>
      </w:r>
      <w:proofErr w:type="gramStart"/>
      <w:r>
        <w:rPr>
          <w:rFonts w:hint="eastAsia"/>
          <w:szCs w:val="36"/>
        </w:rPr>
        <w:t>强做</w:t>
      </w:r>
      <w:proofErr w:type="gramEnd"/>
      <w:r>
        <w:rPr>
          <w:rFonts w:hint="eastAsia"/>
          <w:szCs w:val="36"/>
        </w:rPr>
        <w:t>优做大“13＋34”产业链，构建以先进制造业为骨干的现代化产业体系。支持区县（功能区）发展“X+2”主导产业，引导支持开发区培育壮大“N+1”主导产业，加快建设省级未来产业先导区。实施生产性服务业能级提升行动，加快生活性服务业高品质、多样化、便利化发展。着力推动建筑业高质量发展。</w:t>
      </w:r>
    </w:p>
    <w:p w:rsidR="000F0205" w:rsidRDefault="00C66EE9">
      <w:pPr>
        <w:adjustRightInd w:val="0"/>
        <w:snapToGrid w:val="0"/>
        <w:spacing w:line="600" w:lineRule="exact"/>
        <w:ind w:firstLineChars="200" w:firstLine="723"/>
        <w:rPr>
          <w:szCs w:val="36"/>
        </w:rPr>
      </w:pPr>
      <w:r>
        <w:rPr>
          <w:rFonts w:ascii="楷体_GB2312" w:eastAsia="楷体_GB2312" w:hAnsi="楷体_GB2312" w:cs="楷体_GB2312" w:hint="eastAsia"/>
          <w:b/>
          <w:bCs/>
          <w:szCs w:val="36"/>
        </w:rPr>
        <w:t>（二）大力实施科教强市人才兴市战略，建设区域性科技创新高地。</w:t>
      </w:r>
      <w:r>
        <w:rPr>
          <w:rFonts w:hint="eastAsia"/>
          <w:szCs w:val="36"/>
        </w:rPr>
        <w:t>一体推进教育科技人才发展，</w:t>
      </w:r>
      <w:r>
        <w:rPr>
          <w:rFonts w:hint="eastAsia"/>
          <w:szCs w:val="36"/>
        </w:rPr>
        <w:lastRenderedPageBreak/>
        <w:t>加快构建支持全面创新的体制机制。优化全市创新资源统筹布局，</w:t>
      </w:r>
      <w:r>
        <w:rPr>
          <w:rFonts w:hAnsi="楷体_GB2312" w:cs="楷体_GB2312" w:hint="eastAsia"/>
          <w:bCs/>
          <w:szCs w:val="36"/>
        </w:rPr>
        <w:t>强化企业创新主体地位，</w:t>
      </w:r>
      <w:r>
        <w:rPr>
          <w:rFonts w:hint="eastAsia"/>
          <w:szCs w:val="36"/>
        </w:rPr>
        <w:t>攻克一批关键共性技术和先进工艺装备。</w:t>
      </w:r>
      <w:r>
        <w:rPr>
          <w:rFonts w:hAnsi="Calibri" w:cs="Times New Roman" w:hint="eastAsia"/>
          <w:szCs w:val="36"/>
        </w:rPr>
        <w:t>打造一流创新</w:t>
      </w:r>
      <w:r>
        <w:rPr>
          <w:rFonts w:hint="eastAsia"/>
          <w:szCs w:val="36"/>
        </w:rPr>
        <w:t>创业</w:t>
      </w:r>
      <w:r>
        <w:rPr>
          <w:rFonts w:hAnsi="Calibri" w:cs="Times New Roman" w:hint="eastAsia"/>
          <w:szCs w:val="36"/>
        </w:rPr>
        <w:t>生态</w:t>
      </w:r>
      <w:r>
        <w:rPr>
          <w:rFonts w:cs="Times New Roman" w:hint="eastAsia"/>
          <w:szCs w:val="36"/>
        </w:rPr>
        <w:t>，</w:t>
      </w:r>
      <w:r>
        <w:rPr>
          <w:rFonts w:hint="eastAsia"/>
          <w:szCs w:val="36"/>
        </w:rPr>
        <w:t>壮大科技型企业集群规模，提高科技成果转化率，推动科技创新和产业创新深度融合。</w:t>
      </w:r>
    </w:p>
    <w:p w:rsidR="000F0205" w:rsidRDefault="00C66EE9">
      <w:pPr>
        <w:adjustRightInd w:val="0"/>
        <w:snapToGrid w:val="0"/>
        <w:spacing w:line="600" w:lineRule="exact"/>
        <w:ind w:firstLineChars="200" w:firstLine="723"/>
        <w:rPr>
          <w:szCs w:val="36"/>
        </w:rPr>
      </w:pPr>
      <w:r>
        <w:rPr>
          <w:rFonts w:ascii="楷体_GB2312" w:eastAsia="楷体_GB2312" w:hAnsi="楷体_GB2312" w:cs="楷体_GB2312" w:hint="eastAsia"/>
          <w:b/>
          <w:bCs/>
          <w:szCs w:val="36"/>
        </w:rPr>
        <w:t>（三）全方位扩大内需，主动服务和融入新发展格局。</w:t>
      </w:r>
      <w:r>
        <w:rPr>
          <w:rFonts w:hint="eastAsia"/>
          <w:szCs w:val="36"/>
        </w:rPr>
        <w:t>深入实施提</w:t>
      </w:r>
      <w:proofErr w:type="gramStart"/>
      <w:r>
        <w:rPr>
          <w:rFonts w:hint="eastAsia"/>
          <w:szCs w:val="36"/>
        </w:rPr>
        <w:t>振消费</w:t>
      </w:r>
      <w:proofErr w:type="gramEnd"/>
      <w:r>
        <w:rPr>
          <w:rFonts w:hint="eastAsia"/>
          <w:szCs w:val="36"/>
        </w:rPr>
        <w:t>专项行动，提升消费载体支撑作用，扩大优质消费供给，对标建设国际消费中心城市。聚焦关键领域优化投资结构，布局一批现代化基础设施投资项目，谋划储备实施一批重大先进制造业项目，支持民间资本参与重大基础设施、重大产业项目建设。严格落实市场准入“全国一张清单”，服务和融入全国统一大市场。</w:t>
      </w:r>
    </w:p>
    <w:p w:rsidR="000F0205" w:rsidRDefault="00C66EE9">
      <w:pPr>
        <w:adjustRightInd w:val="0"/>
        <w:snapToGrid w:val="0"/>
        <w:spacing w:line="600" w:lineRule="exact"/>
        <w:ind w:firstLineChars="200" w:firstLine="723"/>
        <w:rPr>
          <w:szCs w:val="36"/>
        </w:rPr>
      </w:pPr>
      <w:r>
        <w:rPr>
          <w:rFonts w:ascii="楷体_GB2312" w:eastAsia="楷体_GB2312" w:hAnsi="楷体_GB2312" w:cs="楷体_GB2312" w:hint="eastAsia"/>
          <w:b/>
          <w:bCs/>
          <w:szCs w:val="36"/>
        </w:rPr>
        <w:t>（四）建设全国性综合交通枢纽城市，打造北方商贸物流中心。</w:t>
      </w:r>
      <w:r>
        <w:rPr>
          <w:rFonts w:hint="eastAsia"/>
          <w:szCs w:val="36"/>
        </w:rPr>
        <w:t>加强交通基础设施统筹规划，建设发达的快速网、完善的干线网、广泛的基础网，</w:t>
      </w:r>
      <w:proofErr w:type="gramStart"/>
      <w:r>
        <w:rPr>
          <w:rFonts w:hint="eastAsia"/>
          <w:szCs w:val="36"/>
        </w:rPr>
        <w:t>构建内畅外通</w:t>
      </w:r>
      <w:proofErr w:type="gramEnd"/>
      <w:r>
        <w:rPr>
          <w:rFonts w:hint="eastAsia"/>
          <w:szCs w:val="36"/>
        </w:rPr>
        <w:t>、便捷高效、安全可靠的综合立体交通网络。加快打造商贸服务型、陆港型国家物流枢纽，建设国家物流枢纽经济区。加强现代商贸流通体系建设，推动商贸物流产业高质量发展，建设综合型现代流通战略支点城市。</w:t>
      </w:r>
    </w:p>
    <w:p w:rsidR="000F0205" w:rsidRDefault="00C66EE9">
      <w:pPr>
        <w:adjustRightInd w:val="0"/>
        <w:snapToGrid w:val="0"/>
        <w:spacing w:line="600" w:lineRule="exact"/>
        <w:ind w:firstLineChars="200" w:firstLine="723"/>
        <w:rPr>
          <w:szCs w:val="36"/>
        </w:rPr>
      </w:pPr>
      <w:r>
        <w:rPr>
          <w:rFonts w:ascii="楷体_GB2312" w:eastAsia="楷体_GB2312" w:hAnsi="楷体_GB2312" w:cs="楷体_GB2312" w:hint="eastAsia"/>
          <w:b/>
          <w:bCs/>
          <w:szCs w:val="36"/>
        </w:rPr>
        <w:lastRenderedPageBreak/>
        <w:t>（五）深入</w:t>
      </w:r>
      <w:proofErr w:type="gramStart"/>
      <w:r>
        <w:rPr>
          <w:rFonts w:ascii="楷体_GB2312" w:eastAsia="楷体_GB2312" w:hAnsi="楷体_GB2312" w:cs="楷体_GB2312" w:hint="eastAsia"/>
          <w:b/>
          <w:bCs/>
          <w:szCs w:val="36"/>
        </w:rPr>
        <w:t>推进数智济南</w:t>
      </w:r>
      <w:proofErr w:type="gramEnd"/>
      <w:r>
        <w:rPr>
          <w:rFonts w:ascii="楷体_GB2312" w:eastAsia="楷体_GB2312" w:hAnsi="楷体_GB2312" w:cs="楷体_GB2312" w:hint="eastAsia"/>
          <w:b/>
          <w:bCs/>
          <w:szCs w:val="36"/>
        </w:rPr>
        <w:t>建设，打造全国</w:t>
      </w:r>
      <w:proofErr w:type="gramStart"/>
      <w:r>
        <w:rPr>
          <w:rFonts w:ascii="楷体_GB2312" w:eastAsia="楷体_GB2312" w:hAnsi="楷体_GB2312" w:cs="楷体_GB2312" w:hint="eastAsia"/>
          <w:b/>
          <w:bCs/>
          <w:szCs w:val="36"/>
        </w:rPr>
        <w:t>一流数智城市</w:t>
      </w:r>
      <w:proofErr w:type="gramEnd"/>
      <w:r>
        <w:rPr>
          <w:rFonts w:ascii="楷体_GB2312" w:eastAsia="楷体_GB2312" w:hAnsi="楷体_GB2312" w:cs="楷体_GB2312" w:hint="eastAsia"/>
          <w:b/>
          <w:bCs/>
          <w:szCs w:val="36"/>
        </w:rPr>
        <w:t>。</w:t>
      </w:r>
      <w:r>
        <w:rPr>
          <w:rFonts w:hint="eastAsia"/>
          <w:szCs w:val="36"/>
        </w:rPr>
        <w:t>聚焦城市数字化转型、智慧化发展，强化算力、算法、数据等高效供给，构建数据资源全方位服务生态，争创全国全域数字化转型城市。促进实体经济和数字经济深度融合，全面建</w:t>
      </w:r>
      <w:proofErr w:type="gramStart"/>
      <w:r>
        <w:rPr>
          <w:rFonts w:hint="eastAsia"/>
          <w:szCs w:val="36"/>
        </w:rPr>
        <w:t>强数字</w:t>
      </w:r>
      <w:proofErr w:type="gramEnd"/>
      <w:r>
        <w:rPr>
          <w:rFonts w:hint="eastAsia"/>
          <w:szCs w:val="36"/>
        </w:rPr>
        <w:t>经济发展引领区。深入开展公共</w:t>
      </w:r>
      <w:proofErr w:type="gramStart"/>
      <w:r>
        <w:rPr>
          <w:rFonts w:hint="eastAsia"/>
          <w:szCs w:val="36"/>
        </w:rPr>
        <w:t>服务数智提升</w:t>
      </w:r>
      <w:proofErr w:type="gramEnd"/>
      <w:r>
        <w:rPr>
          <w:rFonts w:hint="eastAsia"/>
          <w:szCs w:val="36"/>
        </w:rPr>
        <w:t>行动，构建普惠</w:t>
      </w:r>
      <w:proofErr w:type="gramStart"/>
      <w:r>
        <w:rPr>
          <w:rFonts w:hint="eastAsia"/>
          <w:szCs w:val="36"/>
        </w:rPr>
        <w:t>便捷数智社会</w:t>
      </w:r>
      <w:proofErr w:type="gramEnd"/>
      <w:r>
        <w:rPr>
          <w:rFonts w:hint="eastAsia"/>
          <w:szCs w:val="36"/>
        </w:rPr>
        <w:t>。深化数据资源汇聚、治理、应用，打造高效</w:t>
      </w:r>
      <w:proofErr w:type="gramStart"/>
      <w:r>
        <w:rPr>
          <w:rFonts w:hint="eastAsia"/>
          <w:szCs w:val="36"/>
        </w:rPr>
        <w:t>协同数智政府</w:t>
      </w:r>
      <w:proofErr w:type="gramEnd"/>
      <w:r>
        <w:rPr>
          <w:rFonts w:hint="eastAsia"/>
          <w:szCs w:val="36"/>
        </w:rPr>
        <w:t>。</w:t>
      </w:r>
    </w:p>
    <w:p w:rsidR="000F0205" w:rsidRDefault="00C66EE9">
      <w:pPr>
        <w:ind w:firstLine="723"/>
        <w:rPr>
          <w:szCs w:val="36"/>
        </w:rPr>
      </w:pPr>
      <w:r>
        <w:rPr>
          <w:rFonts w:ascii="楷体_GB2312" w:eastAsia="楷体_GB2312" w:hAnsi="楷体_GB2312" w:cs="楷体_GB2312" w:hint="eastAsia"/>
          <w:b/>
          <w:bCs/>
          <w:szCs w:val="36"/>
        </w:rPr>
        <w:t>（六）</w:t>
      </w:r>
      <w:r>
        <w:rPr>
          <w:rFonts w:ascii="楷体_GB2312" w:eastAsia="楷体_GB2312" w:hAnsi="楷体_GB2312" w:cs="楷体_GB2312" w:hint="eastAsia"/>
          <w:b/>
          <w:bCs/>
        </w:rPr>
        <w:t>进一步全面深化改革开放，</w:t>
      </w:r>
      <w:proofErr w:type="gramStart"/>
      <w:r>
        <w:rPr>
          <w:rFonts w:ascii="楷体_GB2312" w:eastAsia="楷体_GB2312" w:hAnsi="楷体_GB2312" w:cs="楷体_GB2312" w:hint="eastAsia"/>
          <w:b/>
          <w:bCs/>
        </w:rPr>
        <w:t>持续塑强高质量</w:t>
      </w:r>
      <w:proofErr w:type="gramEnd"/>
      <w:r>
        <w:rPr>
          <w:rFonts w:ascii="楷体_GB2312" w:eastAsia="楷体_GB2312" w:hAnsi="楷体_GB2312" w:cs="楷体_GB2312" w:hint="eastAsia"/>
          <w:b/>
          <w:bCs/>
        </w:rPr>
        <w:t>发展新优势。</w:t>
      </w:r>
      <w:r>
        <w:rPr>
          <w:rFonts w:hint="eastAsia"/>
          <w:szCs w:val="36"/>
        </w:rPr>
        <w:t>深化重点领域改革，促进各类要素资源畅通流动、高效配置。坚持和落实“两个毫不动摇”，做</w:t>
      </w:r>
      <w:proofErr w:type="gramStart"/>
      <w:r>
        <w:rPr>
          <w:rFonts w:hint="eastAsia"/>
          <w:szCs w:val="36"/>
        </w:rPr>
        <w:t>强做</w:t>
      </w:r>
      <w:proofErr w:type="gramEnd"/>
      <w:r>
        <w:rPr>
          <w:rFonts w:hint="eastAsia"/>
          <w:szCs w:val="36"/>
        </w:rPr>
        <w:t>优做大国有企业和国有资本，持续开展促进民营经济发展壮大行动。完善营商环境政策体系，打造市场化法治化国际化一流营商环境。加快建设制度</w:t>
      </w:r>
      <w:proofErr w:type="gramStart"/>
      <w:r>
        <w:rPr>
          <w:rFonts w:hint="eastAsia"/>
          <w:szCs w:val="36"/>
        </w:rPr>
        <w:t>型开放</w:t>
      </w:r>
      <w:proofErr w:type="gramEnd"/>
      <w:r>
        <w:rPr>
          <w:rFonts w:hint="eastAsia"/>
          <w:szCs w:val="36"/>
        </w:rPr>
        <w:t>示范区，建强多元化产业开放平台，推动外资外贸提质增效。</w:t>
      </w:r>
    </w:p>
    <w:p w:rsidR="000F0205" w:rsidRDefault="00C66EE9">
      <w:pPr>
        <w:adjustRightInd w:val="0"/>
        <w:snapToGrid w:val="0"/>
        <w:spacing w:line="600" w:lineRule="exact"/>
        <w:ind w:firstLineChars="200" w:firstLine="723"/>
        <w:rPr>
          <w:szCs w:val="36"/>
          <w:u w:val="single"/>
        </w:rPr>
      </w:pPr>
      <w:r>
        <w:rPr>
          <w:rFonts w:ascii="楷体_GB2312" w:eastAsia="楷体_GB2312" w:hAnsi="楷体_GB2312" w:cs="楷体_GB2312" w:hint="eastAsia"/>
          <w:b/>
          <w:bCs/>
          <w:szCs w:val="36"/>
        </w:rPr>
        <w:t>（七）纵深推进区域协调发展，建设黄河流域重要的中心城市。</w:t>
      </w:r>
      <w:r>
        <w:rPr>
          <w:rFonts w:hint="eastAsia"/>
          <w:szCs w:val="36"/>
        </w:rPr>
        <w:t>打造黄河流域生态保护示范标杆和高质量发展核心增长极，举全市之力推进起步区加快成势。高标准建设现代化济南都市圈，促进济</w:t>
      </w:r>
      <w:r>
        <w:rPr>
          <w:rFonts w:hint="eastAsia"/>
          <w:szCs w:val="36"/>
        </w:rPr>
        <w:lastRenderedPageBreak/>
        <w:t>青双圈协同发展，深化与京津冀、长三角、粤港澳大湾区等重点地区战略合作。持续提升区县（功能区）综合实力，加快构建特色鲜明、优势互补、竞争力强的发展格局。高质量开展城市更新行动，建设创新、宜居、美丽、韧性、文明、智慧的现代化人民城市。</w:t>
      </w:r>
    </w:p>
    <w:p w:rsidR="000F0205" w:rsidRDefault="00C66EE9">
      <w:pPr>
        <w:overflowPunct w:val="0"/>
        <w:adjustRightInd w:val="0"/>
        <w:snapToGrid w:val="0"/>
        <w:spacing w:line="600" w:lineRule="exact"/>
        <w:ind w:firstLineChars="200" w:firstLine="723"/>
        <w:outlineLvl w:val="1"/>
        <w:rPr>
          <w:szCs w:val="36"/>
        </w:rPr>
      </w:pPr>
      <w:r>
        <w:rPr>
          <w:rFonts w:ascii="楷体_GB2312" w:eastAsia="楷体_GB2312" w:hAnsi="楷体_GB2312" w:cs="楷体_GB2312" w:hint="eastAsia"/>
          <w:b/>
          <w:bCs/>
          <w:szCs w:val="36"/>
        </w:rPr>
        <w:t>（八）加快农业农村现代化，扎实推进乡村全面振兴。</w:t>
      </w:r>
      <w:r>
        <w:rPr>
          <w:rFonts w:hint="eastAsia"/>
          <w:szCs w:val="36"/>
        </w:rPr>
        <w:t>严守耕地红线，落实新一轮千亿斤粮食产能提升任务。统筹城镇和乡村规划建设，建设宜</w:t>
      </w:r>
      <w:proofErr w:type="gramStart"/>
      <w:r>
        <w:rPr>
          <w:rFonts w:hint="eastAsia"/>
          <w:szCs w:val="36"/>
        </w:rPr>
        <w:t>居宜业</w:t>
      </w:r>
      <w:proofErr w:type="gramEnd"/>
      <w:r>
        <w:rPr>
          <w:rFonts w:hint="eastAsia"/>
          <w:szCs w:val="36"/>
        </w:rPr>
        <w:t>和美乡村，提升乡村治理效能。深化农村综合改革，</w:t>
      </w:r>
      <w:proofErr w:type="gramStart"/>
      <w:r>
        <w:rPr>
          <w:rFonts w:hint="eastAsia"/>
          <w:szCs w:val="36"/>
        </w:rPr>
        <w:t>完善联</w:t>
      </w:r>
      <w:proofErr w:type="gramEnd"/>
      <w:r>
        <w:rPr>
          <w:rFonts w:hint="eastAsia"/>
          <w:szCs w:val="36"/>
        </w:rPr>
        <w:t>农带农机制，拓宽农民增收致富渠道。深化巩固拓展脱贫攻坚成果，确保脱贫群众持续增收致富。促进城乡要素平等交换、双向流动，推动城乡公共服务一体化，实现城乡共同繁荣发展。</w:t>
      </w:r>
    </w:p>
    <w:p w:rsidR="000F0205" w:rsidRDefault="00C66EE9">
      <w:pPr>
        <w:overflowPunct w:val="0"/>
        <w:adjustRightInd w:val="0"/>
        <w:snapToGrid w:val="0"/>
        <w:spacing w:line="600" w:lineRule="exact"/>
        <w:ind w:firstLineChars="200" w:firstLine="723"/>
        <w:outlineLvl w:val="1"/>
        <w:rPr>
          <w:szCs w:val="36"/>
        </w:rPr>
      </w:pPr>
      <w:r>
        <w:rPr>
          <w:rFonts w:ascii="楷体_GB2312" w:eastAsia="楷体_GB2312" w:hAnsi="楷体_GB2312" w:cs="楷体_GB2312" w:hint="eastAsia"/>
          <w:b/>
          <w:bCs/>
          <w:szCs w:val="36"/>
        </w:rPr>
        <w:t>（九）全面推动绿色低碳转型，加快建设美丽济南。</w:t>
      </w:r>
      <w:r>
        <w:rPr>
          <w:rFonts w:hint="eastAsia"/>
          <w:szCs w:val="36"/>
        </w:rPr>
        <w:t>坚持精准治污、科学治污、依法治污，持续推进大气、水、土壤污染防治，加强固体废物和新污染物治理。提升生态系统质量和稳定性，促进自然生态系统质量整体改善。实行碳排放总量和</w:t>
      </w:r>
      <w:proofErr w:type="gramStart"/>
      <w:r>
        <w:rPr>
          <w:rFonts w:hint="eastAsia"/>
          <w:szCs w:val="36"/>
        </w:rPr>
        <w:t>强度双</w:t>
      </w:r>
      <w:proofErr w:type="gramEnd"/>
      <w:r>
        <w:rPr>
          <w:rFonts w:hint="eastAsia"/>
          <w:szCs w:val="36"/>
        </w:rPr>
        <w:t>控制度，深入</w:t>
      </w:r>
      <w:proofErr w:type="gramStart"/>
      <w:r>
        <w:rPr>
          <w:rFonts w:hint="eastAsia"/>
          <w:szCs w:val="36"/>
        </w:rPr>
        <w:t>实施碳达峰</w:t>
      </w:r>
      <w:proofErr w:type="gramEnd"/>
      <w:r>
        <w:rPr>
          <w:rFonts w:hint="eastAsia"/>
          <w:szCs w:val="36"/>
        </w:rPr>
        <w:t>“十大工程”。加快建设新型能源体系，深化“无废城市”建设，推广绿</w:t>
      </w:r>
      <w:r>
        <w:rPr>
          <w:rFonts w:hint="eastAsia"/>
          <w:szCs w:val="36"/>
        </w:rPr>
        <w:lastRenderedPageBreak/>
        <w:t>色低碳生活方式。</w:t>
      </w:r>
    </w:p>
    <w:p w:rsidR="000F0205" w:rsidRDefault="00C66EE9">
      <w:pPr>
        <w:pStyle w:val="2"/>
        <w:overflowPunct w:val="0"/>
        <w:spacing w:after="0" w:line="600" w:lineRule="exact"/>
        <w:ind w:leftChars="0" w:left="0" w:firstLine="723"/>
        <w:rPr>
          <w:szCs w:val="36"/>
        </w:rPr>
      </w:pPr>
      <w:r>
        <w:rPr>
          <w:rFonts w:ascii="楷体_GB2312" w:eastAsia="楷体_GB2312" w:hAnsi="楷体_GB2312" w:cs="楷体_GB2312" w:hint="eastAsia"/>
          <w:b/>
          <w:bCs/>
          <w:szCs w:val="36"/>
        </w:rPr>
        <w:t>（十）繁荣发展文化事业和文化产业，高质量建设文化强市。</w:t>
      </w:r>
      <w:r>
        <w:rPr>
          <w:rFonts w:hint="eastAsia"/>
          <w:szCs w:val="36"/>
        </w:rPr>
        <w:t>坚持不懈用习近平新时代中国特色社会主义思想凝</w:t>
      </w:r>
      <w:proofErr w:type="gramStart"/>
      <w:r>
        <w:rPr>
          <w:rFonts w:hint="eastAsia"/>
          <w:szCs w:val="36"/>
        </w:rPr>
        <w:t>心铸魂</w:t>
      </w:r>
      <w:proofErr w:type="gramEnd"/>
      <w:r>
        <w:rPr>
          <w:rFonts w:hint="eastAsia"/>
          <w:szCs w:val="36"/>
        </w:rPr>
        <w:t>，深入</w:t>
      </w:r>
      <w:proofErr w:type="gramStart"/>
      <w:r>
        <w:rPr>
          <w:rFonts w:hint="eastAsia"/>
          <w:szCs w:val="36"/>
        </w:rPr>
        <w:t>践行</w:t>
      </w:r>
      <w:proofErr w:type="gramEnd"/>
      <w:r>
        <w:rPr>
          <w:rFonts w:hint="eastAsia"/>
          <w:szCs w:val="36"/>
        </w:rPr>
        <w:t>社会主义核心价值观，用好红色资源，加强思想政治工作，涵养全体市民昂扬奋发的精神气质。实施公共文化服务提质增效行动，加强历史文化名城、街区、村镇有效保护和活态传承。完善文化产业发展支持政策，积极培育优秀文化企业和品牌。推动中华优秀传统文化创造性转化、创新性发展，提升国家历史文化名城影响力。</w:t>
      </w:r>
    </w:p>
    <w:p w:rsidR="000F0205" w:rsidRDefault="00C66EE9">
      <w:pPr>
        <w:adjustRightInd w:val="0"/>
        <w:snapToGrid w:val="0"/>
        <w:spacing w:line="600" w:lineRule="exact"/>
        <w:ind w:firstLineChars="200" w:firstLine="723"/>
        <w:rPr>
          <w:szCs w:val="36"/>
        </w:rPr>
      </w:pPr>
      <w:r>
        <w:rPr>
          <w:rFonts w:ascii="楷体_GB2312" w:eastAsia="楷体_GB2312" w:hAnsi="楷体_GB2312" w:cs="楷体_GB2312" w:hint="eastAsia"/>
          <w:b/>
          <w:bCs/>
          <w:szCs w:val="36"/>
        </w:rPr>
        <w:t>（十一）着力保障和改善民生，稳步推进共同富裕。</w:t>
      </w:r>
      <w:r>
        <w:rPr>
          <w:rFonts w:hint="eastAsia"/>
          <w:szCs w:val="36"/>
        </w:rPr>
        <w:t>深入实施就业优先战略，积极促进就业与增收。健全覆盖全人群、全生命周期的人口服务体系，打造</w:t>
      </w:r>
      <w:proofErr w:type="gramStart"/>
      <w:r>
        <w:rPr>
          <w:rFonts w:hint="eastAsia"/>
          <w:szCs w:val="36"/>
        </w:rPr>
        <w:t>全龄友好型</w:t>
      </w:r>
      <w:proofErr w:type="gramEnd"/>
      <w:r>
        <w:rPr>
          <w:rFonts w:hint="eastAsia"/>
          <w:szCs w:val="36"/>
        </w:rPr>
        <w:t>城市。实施新时代立德树人工程，办好人民满意的教育。加快建设健康济南，提升卫生健康服务质效和人口高质量发展水平。健全多层次社会保障体系，稳步推进基本公共服务均等化。</w:t>
      </w:r>
    </w:p>
    <w:p w:rsidR="000F0205" w:rsidRDefault="00C66EE9">
      <w:pPr>
        <w:adjustRightInd w:val="0"/>
        <w:snapToGrid w:val="0"/>
        <w:spacing w:line="600" w:lineRule="exact"/>
        <w:ind w:firstLineChars="200" w:firstLine="723"/>
        <w:rPr>
          <w:szCs w:val="44"/>
        </w:rPr>
      </w:pPr>
      <w:r>
        <w:rPr>
          <w:rFonts w:ascii="楷体_GB2312" w:eastAsia="楷体_GB2312" w:hAnsi="楷体_GB2312" w:cs="楷体_GB2312" w:hint="eastAsia"/>
          <w:b/>
          <w:bCs/>
          <w:szCs w:val="36"/>
        </w:rPr>
        <w:t>（十二）全面贯彻总体国家安全观，以新安全格局保障新发展格局。</w:t>
      </w:r>
      <w:r>
        <w:rPr>
          <w:rFonts w:hint="eastAsia"/>
          <w:szCs w:val="44"/>
        </w:rPr>
        <w:t>推进国家安全重点领域和重要专项协调机制规范建设、高效运行，推动构建国</w:t>
      </w:r>
      <w:r>
        <w:rPr>
          <w:rFonts w:hint="eastAsia"/>
          <w:szCs w:val="44"/>
        </w:rPr>
        <w:lastRenderedPageBreak/>
        <w:t>家安全风险防控体系。深化全民国防教育，巩固军政军民团结，推动军民融合深度发展，持续创建全国双拥模范城。全力保障粮食安全、能源安全、重要基础设施安全，统筹化解重点领域、新兴领域风险。</w:t>
      </w:r>
      <w:r>
        <w:rPr>
          <w:rFonts w:hint="eastAsia"/>
          <w:szCs w:val="28"/>
        </w:rPr>
        <w:t>守牢安全生产底线，</w:t>
      </w:r>
      <w:r>
        <w:rPr>
          <w:rFonts w:hint="eastAsia"/>
          <w:szCs w:val="44"/>
        </w:rPr>
        <w:t>提高公共安全治理水平，加强和创新社会治理，建设更高水平平安济南、法治济南。</w:t>
      </w:r>
    </w:p>
    <w:p w:rsidR="000F0205" w:rsidRDefault="000F0205">
      <w:pPr>
        <w:spacing w:line="600" w:lineRule="exact"/>
        <w:jc w:val="center"/>
        <w:rPr>
          <w:rFonts w:ascii="黑体" w:eastAsia="黑体" w:hAnsi="黑体" w:cs="黑体"/>
          <w:szCs w:val="36"/>
        </w:rPr>
      </w:pPr>
    </w:p>
    <w:p w:rsidR="000F0205" w:rsidRDefault="00C66EE9">
      <w:pPr>
        <w:spacing w:line="600" w:lineRule="exact"/>
        <w:jc w:val="center"/>
        <w:rPr>
          <w:rFonts w:ascii="黑体" w:eastAsia="黑体" w:hAnsi="黑体" w:cs="黑体"/>
          <w:szCs w:val="36"/>
        </w:rPr>
      </w:pPr>
      <w:r>
        <w:rPr>
          <w:rFonts w:ascii="黑体" w:eastAsia="黑体" w:hAnsi="黑体" w:cs="黑体" w:hint="eastAsia"/>
          <w:szCs w:val="36"/>
        </w:rPr>
        <w:t>三、2026年重点工作</w:t>
      </w:r>
    </w:p>
    <w:p w:rsidR="000F0205" w:rsidRDefault="000F0205">
      <w:pPr>
        <w:topLinePunct/>
        <w:adjustRightInd w:val="0"/>
        <w:snapToGrid w:val="0"/>
        <w:spacing w:line="600" w:lineRule="exact"/>
        <w:ind w:firstLineChars="200" w:firstLine="720"/>
        <w:rPr>
          <w:rFonts w:hAnsi="仿宋"/>
          <w:szCs w:val="36"/>
        </w:rPr>
      </w:pPr>
    </w:p>
    <w:p w:rsidR="000F0205" w:rsidRDefault="00C66EE9">
      <w:pPr>
        <w:topLinePunct/>
        <w:adjustRightInd w:val="0"/>
        <w:snapToGrid w:val="0"/>
        <w:spacing w:line="600" w:lineRule="exact"/>
        <w:ind w:firstLineChars="200" w:firstLine="720"/>
        <w:rPr>
          <w:rFonts w:ascii="黑体" w:eastAsia="黑体" w:hAnsi="黑体" w:cs="黑体"/>
          <w:szCs w:val="36"/>
        </w:rPr>
      </w:pPr>
      <w:r>
        <w:rPr>
          <w:rFonts w:hint="eastAsia"/>
          <w:szCs w:val="36"/>
        </w:rPr>
        <w:t>2026年是“十五五”开局之年，也是市委确定的“项目赋能年”。</w:t>
      </w:r>
      <w:r>
        <w:rPr>
          <w:rFonts w:hAnsi="仿宋" w:hint="eastAsia"/>
          <w:szCs w:val="36"/>
        </w:rPr>
        <w:t>全市经济社会发展的总体要求是：</w:t>
      </w:r>
      <w:r>
        <w:rPr>
          <w:rFonts w:ascii="黑体" w:eastAsia="黑体" w:hAnsi="黑体" w:cs="黑体" w:hint="eastAsia"/>
          <w:szCs w:val="36"/>
        </w:rPr>
        <w:t>坚持以习近平新时代中国特色社会主义思想为指导，深入贯彻党的二十大和二十届历次全会精神，认真落</w:t>
      </w:r>
      <w:proofErr w:type="gramStart"/>
      <w:r>
        <w:rPr>
          <w:rFonts w:ascii="黑体" w:eastAsia="黑体" w:hAnsi="黑体" w:cs="黑体" w:hint="eastAsia"/>
          <w:szCs w:val="36"/>
        </w:rPr>
        <w:t>实习近</w:t>
      </w:r>
      <w:proofErr w:type="gramEnd"/>
      <w:r>
        <w:rPr>
          <w:rFonts w:ascii="黑体" w:eastAsia="黑体" w:hAnsi="黑体" w:cs="黑体" w:hint="eastAsia"/>
          <w:szCs w:val="36"/>
        </w:rPr>
        <w:t>平总书记视察山东重要讲话和重要指示批示精神，完整准确全面贯彻新发展理念，主动服务和融入新发展格局，坚持以推动高质量发展为主题，坚持稳中求进工作总基调，更好统筹国内国际两个大局，更好统筹发展和安全，以“项目赋能年”为总牵引，着力发展新质生产力，着力深化改革开放，着力增进民生福祉，坚定不移实施工</w:t>
      </w:r>
      <w:r>
        <w:rPr>
          <w:rFonts w:ascii="黑体" w:eastAsia="黑体" w:hAnsi="黑体" w:cs="黑体" w:hint="eastAsia"/>
          <w:szCs w:val="36"/>
        </w:rPr>
        <w:lastRenderedPageBreak/>
        <w:t>业强市战略、优化创新创业生态、</w:t>
      </w:r>
      <w:proofErr w:type="gramStart"/>
      <w:r>
        <w:rPr>
          <w:rFonts w:ascii="黑体" w:eastAsia="黑体" w:hAnsi="黑体" w:cs="黑体" w:hint="eastAsia"/>
          <w:szCs w:val="36"/>
        </w:rPr>
        <w:t>推进数智济南</w:t>
      </w:r>
      <w:proofErr w:type="gramEnd"/>
      <w:r>
        <w:rPr>
          <w:rFonts w:ascii="黑体" w:eastAsia="黑体" w:hAnsi="黑体" w:cs="黑体" w:hint="eastAsia"/>
          <w:szCs w:val="36"/>
        </w:rPr>
        <w:t>建设，加快建设北方先进制造业基地、北方商贸物流中心、区域性科技创新高地、全国性综合交通枢纽城市，推动经济实现质的有效提升和量的合理增长，保持社会和谐稳定，确保“十五五”开好局、起好步，奋力推动“强新优富美高”新时代社会主义现代化强省会建设再上新台阶。</w:t>
      </w:r>
    </w:p>
    <w:p w:rsidR="000F0205" w:rsidRDefault="00C66EE9">
      <w:pPr>
        <w:topLinePunct/>
        <w:adjustRightInd w:val="0"/>
        <w:snapToGrid w:val="0"/>
        <w:spacing w:line="600" w:lineRule="exact"/>
        <w:ind w:firstLineChars="200" w:firstLine="720"/>
        <w:rPr>
          <w:szCs w:val="36"/>
        </w:rPr>
      </w:pPr>
      <w:r>
        <w:rPr>
          <w:rFonts w:hint="eastAsia"/>
          <w:szCs w:val="36"/>
        </w:rPr>
        <w:t>经济社会发展主要预期目标是：地区生产总值增长5%以上，在实际工作中努力争取更好结果；一般公共预算收入增长3%；规模以上工业增加值增长7%；社会消费品零售总额增长3%以上；居民收入增长和经济增长同步；城镇新增就业15万人以上；居民消费价格保持合理水平；完成省下达的节能减</w:t>
      </w:r>
      <w:proofErr w:type="gramStart"/>
      <w:r>
        <w:rPr>
          <w:rFonts w:hint="eastAsia"/>
          <w:szCs w:val="36"/>
        </w:rPr>
        <w:t>排降碳</w:t>
      </w:r>
      <w:proofErr w:type="gramEnd"/>
      <w:r>
        <w:rPr>
          <w:rFonts w:hint="eastAsia"/>
          <w:szCs w:val="36"/>
        </w:rPr>
        <w:t>约束性指标和环境质量改善目标。</w:t>
      </w:r>
    </w:p>
    <w:p w:rsidR="000F0205" w:rsidRDefault="00C66EE9">
      <w:pPr>
        <w:topLinePunct/>
        <w:adjustRightInd w:val="0"/>
        <w:snapToGrid w:val="0"/>
        <w:spacing w:line="600" w:lineRule="exact"/>
        <w:ind w:firstLineChars="200" w:firstLine="720"/>
        <w:rPr>
          <w:szCs w:val="36"/>
        </w:rPr>
      </w:pPr>
      <w:r>
        <w:rPr>
          <w:rFonts w:hAnsi="仿宋" w:hint="eastAsia"/>
          <w:szCs w:val="36"/>
        </w:rPr>
        <w:t>重点抓好十个方面工作。</w:t>
      </w:r>
    </w:p>
    <w:p w:rsidR="000F0205" w:rsidRDefault="00C66EE9">
      <w:pPr>
        <w:topLinePunct/>
        <w:adjustRightInd w:val="0"/>
        <w:snapToGrid w:val="0"/>
        <w:spacing w:line="600" w:lineRule="exact"/>
        <w:ind w:firstLineChars="200" w:firstLine="723"/>
        <w:rPr>
          <w:rFonts w:ascii="楷体_GB2312" w:eastAsia="楷体_GB2312" w:hAnsi="楷体_GB2312" w:cs="楷体_GB2312"/>
          <w:b/>
          <w:bCs/>
          <w:szCs w:val="36"/>
        </w:rPr>
      </w:pPr>
      <w:r>
        <w:rPr>
          <w:rFonts w:ascii="楷体_GB2312" w:eastAsia="楷体_GB2312" w:hAnsi="仿宋" w:hint="eastAsia"/>
          <w:b/>
          <w:bCs/>
          <w:szCs w:val="36"/>
        </w:rPr>
        <w:t>（一）</w:t>
      </w:r>
      <w:r>
        <w:rPr>
          <w:rFonts w:ascii="楷体_GB2312" w:eastAsia="楷体_GB2312" w:hAnsi="楷体_GB2312" w:cs="楷体_GB2312" w:hint="eastAsia"/>
          <w:b/>
          <w:bCs/>
          <w:szCs w:val="36"/>
        </w:rPr>
        <w:t>聚力强化内需主导作用，推动经济向上向好</w:t>
      </w:r>
    </w:p>
    <w:p w:rsidR="000F0205" w:rsidRDefault="00C66EE9">
      <w:pPr>
        <w:spacing w:line="600" w:lineRule="exact"/>
        <w:ind w:firstLineChars="200" w:firstLine="723"/>
        <w:rPr>
          <w:szCs w:val="36"/>
        </w:rPr>
      </w:pPr>
      <w:r>
        <w:rPr>
          <w:rFonts w:hint="eastAsia"/>
          <w:b/>
          <w:bCs/>
          <w:kern w:val="0"/>
          <w:szCs w:val="36"/>
        </w:rPr>
        <w:t>全面激活消费市场潜力。</w:t>
      </w:r>
      <w:r>
        <w:rPr>
          <w:rFonts w:hint="eastAsia"/>
          <w:szCs w:val="36"/>
        </w:rPr>
        <w:t>稳步扩大商品消费，加快推进消费品以旧换新，释放汽车、家电、家居等大宗消费潜能。扩容升级服务消费，培育壮大演艺经济、赛事经济、会展经济、票根经济，引进大</w:t>
      </w:r>
      <w:r>
        <w:rPr>
          <w:rFonts w:hint="eastAsia"/>
          <w:szCs w:val="36"/>
        </w:rPr>
        <w:lastRenderedPageBreak/>
        <w:t>型演唱会、音乐节20场以上，组织济南国际网球公开赛等国际国内重要体育赛事40场以上，举办全国汽车配件交易会等展会活动140场以上，在美妆、宠物经济</w:t>
      </w:r>
      <w:r>
        <w:rPr>
          <w:rFonts w:hAnsi="楷体_GB2312" w:cs="楷体_GB2312" w:hint="eastAsia"/>
          <w:bCs/>
          <w:szCs w:val="36"/>
        </w:rPr>
        <w:t>等赛道打造</w:t>
      </w:r>
      <w:r>
        <w:rPr>
          <w:rFonts w:hint="eastAsia"/>
          <w:szCs w:val="36"/>
        </w:rPr>
        <w:t>一批新消费品牌。积极开展消费新</w:t>
      </w:r>
      <w:proofErr w:type="gramStart"/>
      <w:r>
        <w:rPr>
          <w:rFonts w:hint="eastAsia"/>
          <w:szCs w:val="36"/>
        </w:rPr>
        <w:t>业态新模式</w:t>
      </w:r>
      <w:proofErr w:type="gramEnd"/>
      <w:r>
        <w:rPr>
          <w:rFonts w:hint="eastAsia"/>
          <w:szCs w:val="36"/>
        </w:rPr>
        <w:t>新场景试点，培育壮大首发经济、数字消费，引进各类</w:t>
      </w:r>
      <w:proofErr w:type="gramStart"/>
      <w:r>
        <w:rPr>
          <w:rFonts w:hint="eastAsia"/>
          <w:szCs w:val="36"/>
        </w:rPr>
        <w:t>品牌首店100家</w:t>
      </w:r>
      <w:proofErr w:type="gramEnd"/>
      <w:r>
        <w:rPr>
          <w:rFonts w:hint="eastAsia"/>
          <w:szCs w:val="36"/>
        </w:rPr>
        <w:t>以上，大力发展即时零售、社交电商、直播电商，激活“人工智能+消费”新蓝海，推动老字号创新发展。</w:t>
      </w:r>
      <w:r>
        <w:rPr>
          <w:rFonts w:hAnsi="楷体_GB2312" w:cs="楷体_GB2312" w:hint="eastAsia"/>
          <w:bCs/>
          <w:szCs w:val="36"/>
        </w:rPr>
        <w:t>加快泉城路、老商埠等</w:t>
      </w:r>
      <w:r>
        <w:rPr>
          <w:rFonts w:hint="eastAsia"/>
          <w:szCs w:val="36"/>
        </w:rPr>
        <w:t>商圈商街提质升级，推动山</w:t>
      </w:r>
      <w:proofErr w:type="gramStart"/>
      <w:r>
        <w:rPr>
          <w:rFonts w:hint="eastAsia"/>
          <w:szCs w:val="36"/>
        </w:rPr>
        <w:t>姆</w:t>
      </w:r>
      <w:proofErr w:type="gramEnd"/>
      <w:r>
        <w:rPr>
          <w:rFonts w:hint="eastAsia"/>
          <w:szCs w:val="36"/>
        </w:rPr>
        <w:t>会员店建成开业，培育1-2条特色</w:t>
      </w:r>
      <w:proofErr w:type="gramStart"/>
      <w:r>
        <w:rPr>
          <w:rFonts w:hint="eastAsia"/>
          <w:szCs w:val="36"/>
        </w:rPr>
        <w:t>化商业</w:t>
      </w:r>
      <w:proofErr w:type="gramEnd"/>
      <w:r>
        <w:rPr>
          <w:rFonts w:hint="eastAsia"/>
          <w:szCs w:val="36"/>
        </w:rPr>
        <w:t>街区。持续打造“泉城购”消费季品牌，策划开展</w:t>
      </w:r>
      <w:proofErr w:type="gramStart"/>
      <w:r>
        <w:rPr>
          <w:rFonts w:hint="eastAsia"/>
          <w:szCs w:val="36"/>
        </w:rPr>
        <w:t>商文旅体系列促</w:t>
      </w:r>
      <w:proofErr w:type="gramEnd"/>
      <w:r>
        <w:rPr>
          <w:rFonts w:hint="eastAsia"/>
          <w:szCs w:val="36"/>
        </w:rPr>
        <w:t>消费活动1000场以上。</w:t>
      </w:r>
    </w:p>
    <w:p w:rsidR="000F0205" w:rsidRDefault="00C66EE9">
      <w:pPr>
        <w:spacing w:line="600" w:lineRule="exact"/>
        <w:ind w:firstLineChars="200" w:firstLine="723"/>
        <w:rPr>
          <w:szCs w:val="36"/>
        </w:rPr>
      </w:pPr>
      <w:r>
        <w:rPr>
          <w:rFonts w:hint="eastAsia"/>
          <w:b/>
          <w:bCs/>
          <w:szCs w:val="36"/>
        </w:rPr>
        <w:t>有效推进投资</w:t>
      </w:r>
      <w:proofErr w:type="gramStart"/>
      <w:r>
        <w:rPr>
          <w:rFonts w:hint="eastAsia"/>
          <w:b/>
          <w:bCs/>
          <w:szCs w:val="36"/>
        </w:rPr>
        <w:t>量稳质升</w:t>
      </w:r>
      <w:proofErr w:type="gramEnd"/>
      <w:r>
        <w:rPr>
          <w:rFonts w:hint="eastAsia"/>
          <w:b/>
          <w:bCs/>
          <w:szCs w:val="36"/>
        </w:rPr>
        <w:t>。</w:t>
      </w:r>
      <w:r>
        <w:rPr>
          <w:rFonts w:hint="eastAsia"/>
          <w:szCs w:val="36"/>
        </w:rPr>
        <w:t>坚持投资于物和投资于人紧密结合，进一步优化投资方向和结构，抓好战略类、发展类、民生类项目谋划建设。充分发挥政府投资的带动放大效应，积极争取、高效用好各类政策性资金，加快建设504个省市重点实施类项目，年度完成投资1600亿元以上。实施制造业财政投入翻番计划，落实好新修订的城市基础设施配套费征收使用管理办法，鼓励引导各区县（功能区）聚</w:t>
      </w:r>
      <w:proofErr w:type="gramStart"/>
      <w:r>
        <w:rPr>
          <w:rFonts w:hint="eastAsia"/>
          <w:szCs w:val="36"/>
        </w:rPr>
        <w:t>力突破</w:t>
      </w:r>
      <w:proofErr w:type="gramEnd"/>
      <w:r>
        <w:rPr>
          <w:rFonts w:hint="eastAsia"/>
          <w:szCs w:val="36"/>
        </w:rPr>
        <w:t>制造业投资。推动济钢防务空</w:t>
      </w:r>
      <w:proofErr w:type="gramStart"/>
      <w:r>
        <w:rPr>
          <w:rFonts w:hint="eastAsia"/>
          <w:szCs w:val="36"/>
        </w:rPr>
        <w:t>天信息</w:t>
      </w:r>
      <w:proofErr w:type="gramEnd"/>
      <w:r>
        <w:rPr>
          <w:rFonts w:hint="eastAsia"/>
          <w:szCs w:val="36"/>
        </w:rPr>
        <w:t>产业</w:t>
      </w:r>
      <w:r>
        <w:rPr>
          <w:rFonts w:hint="eastAsia"/>
          <w:szCs w:val="36"/>
        </w:rPr>
        <w:lastRenderedPageBreak/>
        <w:t>基地二期等项目竣工，</w:t>
      </w:r>
      <w:proofErr w:type="gramStart"/>
      <w:r>
        <w:rPr>
          <w:rFonts w:hint="eastAsia"/>
          <w:szCs w:val="36"/>
        </w:rPr>
        <w:t>加快爱旭</w:t>
      </w:r>
      <w:proofErr w:type="gramEnd"/>
      <w:r>
        <w:rPr>
          <w:rFonts w:hint="eastAsia"/>
          <w:szCs w:val="36"/>
        </w:rPr>
        <w:t>太阳能电池、小鸭智能制造等先进制造业项目建设，抓好中兴、新华三、新紫光等项目落地实施，压</w:t>
      </w:r>
      <w:proofErr w:type="gramStart"/>
      <w:r>
        <w:rPr>
          <w:rFonts w:hint="eastAsia"/>
          <w:szCs w:val="36"/>
        </w:rPr>
        <w:t>茬推进</w:t>
      </w:r>
      <w:proofErr w:type="gramEnd"/>
      <w:r>
        <w:rPr>
          <w:rFonts w:hint="eastAsia"/>
          <w:szCs w:val="36"/>
        </w:rPr>
        <w:t>300个以上投资过亿元重点技改项目。坚持外引内育并举，用好资本招商、场景招商等新模式，着力招大引强、</w:t>
      </w:r>
      <w:proofErr w:type="gramStart"/>
      <w:r>
        <w:rPr>
          <w:rFonts w:hint="eastAsia"/>
          <w:szCs w:val="36"/>
        </w:rPr>
        <w:t>招新引优</w:t>
      </w:r>
      <w:proofErr w:type="gramEnd"/>
      <w:r>
        <w:rPr>
          <w:rFonts w:hint="eastAsia"/>
          <w:szCs w:val="36"/>
        </w:rPr>
        <w:t>，支持本地企业增资扩产、“老树发新枝”，全年签约、落地过亿元项目700个以上。</w:t>
      </w:r>
    </w:p>
    <w:p w:rsidR="000F0205" w:rsidRDefault="00C66EE9">
      <w:pPr>
        <w:spacing w:line="600" w:lineRule="exact"/>
        <w:ind w:firstLineChars="200" w:firstLine="723"/>
        <w:rPr>
          <w:rFonts w:hAnsi="楷体_GB2312" w:cs="楷体_GB2312"/>
          <w:bCs/>
          <w:szCs w:val="36"/>
        </w:rPr>
      </w:pPr>
      <w:r>
        <w:rPr>
          <w:rFonts w:hAnsi="楷体_GB2312" w:cs="楷体_GB2312"/>
          <w:b/>
          <w:szCs w:val="36"/>
        </w:rPr>
        <w:t>加力发展壮大民营经济</w:t>
      </w:r>
      <w:r>
        <w:rPr>
          <w:rFonts w:hAnsi="楷体_GB2312" w:cs="楷体_GB2312" w:hint="eastAsia"/>
          <w:b/>
          <w:szCs w:val="36"/>
        </w:rPr>
        <w:t>。</w:t>
      </w:r>
      <w:r>
        <w:rPr>
          <w:rFonts w:hAnsi="楷体_GB2312" w:cs="楷体_GB2312" w:hint="eastAsia"/>
          <w:bCs/>
          <w:szCs w:val="36"/>
        </w:rPr>
        <w:t>深入贯彻落实民营经济促进法，有效破除市场准入、融资差别化对待等隐性壁垒，平等有效保护民营企业产权和企业家合法权益。</w:t>
      </w:r>
      <w:r>
        <w:rPr>
          <w:rFonts w:hint="eastAsia"/>
          <w:szCs w:val="36"/>
        </w:rPr>
        <w:t>支持民营企业参与“两重”建设和“两新”工作</w:t>
      </w:r>
      <w:r>
        <w:rPr>
          <w:rFonts w:hAnsi="楷体_GB2312" w:cs="楷体_GB2312" w:hint="eastAsia"/>
          <w:bCs/>
          <w:szCs w:val="36"/>
        </w:rPr>
        <w:t>，</w:t>
      </w:r>
      <w:r>
        <w:rPr>
          <w:rFonts w:hint="eastAsia"/>
          <w:szCs w:val="36"/>
        </w:rPr>
        <w:t>动态更新民间资本投资重点项目库，完善向民间资本推介项目工作机制。持续实施民营企业攀登行动，分层分类支持企业做大做强，培育一批具有核心竞争力的民营龙头企业和创新型中小企业。积极向民营企业提供技术创新平台、开放科研基础设施，</w:t>
      </w:r>
      <w:r>
        <w:rPr>
          <w:rFonts w:hAnsi="楷体_GB2312" w:cs="楷体_GB2312" w:hint="eastAsia"/>
          <w:bCs/>
          <w:szCs w:val="36"/>
        </w:rPr>
        <w:t>强化用地、用能、用人等全要素保障，推动大中小企业协同融通发展。办好第八届全国青年企业家大会。扎实开展联系服务民营企业活动，优化拓展“泉惠企”平台功能，落实企业诉求</w:t>
      </w:r>
      <w:proofErr w:type="gramStart"/>
      <w:r>
        <w:rPr>
          <w:rFonts w:hAnsi="楷体_GB2312" w:cs="楷体_GB2312" w:hint="eastAsia"/>
          <w:bCs/>
          <w:szCs w:val="36"/>
        </w:rPr>
        <w:t>接诉即办</w:t>
      </w:r>
      <w:proofErr w:type="gramEnd"/>
      <w:r>
        <w:rPr>
          <w:rFonts w:hAnsi="楷体_GB2312" w:cs="楷体_GB2312" w:hint="eastAsia"/>
          <w:bCs/>
          <w:szCs w:val="36"/>
        </w:rPr>
        <w:t>“2110”工作机制，尽心竭力为企业</w:t>
      </w:r>
      <w:proofErr w:type="gramStart"/>
      <w:r>
        <w:rPr>
          <w:rFonts w:hAnsi="楷体_GB2312" w:cs="楷体_GB2312" w:hint="eastAsia"/>
          <w:bCs/>
          <w:szCs w:val="36"/>
        </w:rPr>
        <w:t>纾</w:t>
      </w:r>
      <w:proofErr w:type="gramEnd"/>
      <w:r>
        <w:rPr>
          <w:rFonts w:hAnsi="楷体_GB2312" w:cs="楷体_GB2312" w:hint="eastAsia"/>
          <w:bCs/>
          <w:szCs w:val="36"/>
        </w:rPr>
        <w:t>困解难、保</w:t>
      </w:r>
      <w:r>
        <w:rPr>
          <w:rFonts w:hAnsi="楷体_GB2312" w:cs="楷体_GB2312" w:hint="eastAsia"/>
          <w:bCs/>
          <w:szCs w:val="36"/>
        </w:rPr>
        <w:lastRenderedPageBreak/>
        <w:t>驾护航，让广大民营企业和企业家在济南投资放心、办事省心、经营舒心、发展顺心。</w:t>
      </w:r>
    </w:p>
    <w:p w:rsidR="000F0205" w:rsidRDefault="00C66EE9">
      <w:pPr>
        <w:topLinePunct/>
        <w:adjustRightInd w:val="0"/>
        <w:snapToGrid w:val="0"/>
        <w:spacing w:line="600" w:lineRule="exact"/>
        <w:ind w:firstLineChars="200" w:firstLine="723"/>
        <w:rPr>
          <w:rFonts w:ascii="黑体" w:eastAsia="黑体" w:hAnsi="黑体" w:cs="楷体_GB2312"/>
          <w:b/>
          <w:bCs/>
          <w:szCs w:val="36"/>
        </w:rPr>
      </w:pPr>
      <w:r>
        <w:rPr>
          <w:rFonts w:ascii="楷体_GB2312" w:eastAsia="楷体_GB2312" w:hAnsi="仿宋" w:hint="eastAsia"/>
          <w:b/>
          <w:bCs/>
          <w:szCs w:val="36"/>
        </w:rPr>
        <w:t>（二）</w:t>
      </w:r>
      <w:r>
        <w:rPr>
          <w:rFonts w:ascii="楷体_GB2312" w:eastAsia="楷体_GB2312" w:hAnsi="楷体_GB2312" w:cs="楷体_GB2312" w:hint="eastAsia"/>
          <w:b/>
          <w:bCs/>
          <w:szCs w:val="36"/>
        </w:rPr>
        <w:t>聚力实施工业强市战略，构建现代化产业体系</w:t>
      </w:r>
    </w:p>
    <w:p w:rsidR="000F0205" w:rsidRDefault="00C66EE9">
      <w:pPr>
        <w:pStyle w:val="a3"/>
        <w:adjustRightInd w:val="0"/>
        <w:snapToGrid w:val="0"/>
        <w:spacing w:after="0" w:line="600" w:lineRule="exact"/>
        <w:ind w:firstLineChars="200" w:firstLine="723"/>
        <w:rPr>
          <w:szCs w:val="36"/>
        </w:rPr>
      </w:pPr>
      <w:r>
        <w:rPr>
          <w:rFonts w:hint="eastAsia"/>
          <w:b/>
          <w:bCs/>
          <w:szCs w:val="36"/>
        </w:rPr>
        <w:t>做</w:t>
      </w:r>
      <w:proofErr w:type="gramStart"/>
      <w:r>
        <w:rPr>
          <w:rFonts w:hint="eastAsia"/>
          <w:b/>
          <w:bCs/>
          <w:szCs w:val="36"/>
        </w:rPr>
        <w:t>强做</w:t>
      </w:r>
      <w:proofErr w:type="gramEnd"/>
      <w:r>
        <w:rPr>
          <w:rFonts w:hint="eastAsia"/>
          <w:b/>
          <w:bCs/>
          <w:szCs w:val="36"/>
        </w:rPr>
        <w:t>大优势产业。</w:t>
      </w:r>
      <w:r>
        <w:rPr>
          <w:rFonts w:hint="eastAsia"/>
          <w:szCs w:val="36"/>
        </w:rPr>
        <w:t>聚焦电子信息、汽车、高端软件、现代医药等优势产业链，全力推进规模提升、链条延伸、企业壮大。电子信息领域，围绕服务器、新型显示等产业</w:t>
      </w:r>
      <w:proofErr w:type="gramStart"/>
      <w:r>
        <w:rPr>
          <w:rFonts w:hint="eastAsia"/>
          <w:szCs w:val="36"/>
        </w:rPr>
        <w:t>链关键</w:t>
      </w:r>
      <w:proofErr w:type="gramEnd"/>
      <w:r>
        <w:rPr>
          <w:rFonts w:hint="eastAsia"/>
          <w:szCs w:val="36"/>
        </w:rPr>
        <w:t>环节，加快半导体智能光电产业园、</w:t>
      </w:r>
      <w:proofErr w:type="gramStart"/>
      <w:r>
        <w:rPr>
          <w:rFonts w:hint="eastAsia"/>
          <w:szCs w:val="36"/>
        </w:rPr>
        <w:t>微显示</w:t>
      </w:r>
      <w:proofErr w:type="gramEnd"/>
      <w:r>
        <w:rPr>
          <w:rFonts w:hint="eastAsia"/>
          <w:szCs w:val="36"/>
        </w:rPr>
        <w:t>芯片等项目建设，推进中科曙光济南基地建成投产，力争产业规模达到2400亿元。汽车领域，支持比亚迪、吉利、重</w:t>
      </w:r>
      <w:proofErr w:type="gramStart"/>
      <w:r>
        <w:rPr>
          <w:rFonts w:hint="eastAsia"/>
          <w:szCs w:val="36"/>
        </w:rPr>
        <w:t>汽济卡</w:t>
      </w:r>
      <w:proofErr w:type="gramEnd"/>
      <w:r>
        <w:rPr>
          <w:rFonts w:hint="eastAsia"/>
          <w:szCs w:val="36"/>
        </w:rPr>
        <w:t>导入高端车型，加快宾理新能源汽车等项目建设，推动</w:t>
      </w:r>
      <w:proofErr w:type="gramStart"/>
      <w:r>
        <w:rPr>
          <w:rFonts w:hint="eastAsia"/>
          <w:szCs w:val="36"/>
        </w:rPr>
        <w:t>产业整零协同</w:t>
      </w:r>
      <w:proofErr w:type="gramEnd"/>
      <w:r>
        <w:rPr>
          <w:rFonts w:hint="eastAsia"/>
          <w:szCs w:val="36"/>
        </w:rPr>
        <w:t>、上下联动、集聚发展，力争产业规模达到1800亿元。高端软件领域，强化齐鲁软件</w:t>
      </w:r>
      <w:proofErr w:type="gramStart"/>
      <w:r>
        <w:rPr>
          <w:rFonts w:hint="eastAsia"/>
          <w:szCs w:val="36"/>
        </w:rPr>
        <w:t>园产业</w:t>
      </w:r>
      <w:proofErr w:type="gramEnd"/>
      <w:r>
        <w:rPr>
          <w:rFonts w:hint="eastAsia"/>
          <w:szCs w:val="36"/>
        </w:rPr>
        <w:t>带动作用，加强工业软件关键技术攻关，争取国家“人工智能+工业软件”中试基地项目落地建设，引导应用软件向人工智能领域转型，培育一批有竞争力的首版次高端软件和</w:t>
      </w:r>
      <w:proofErr w:type="gramStart"/>
      <w:r>
        <w:rPr>
          <w:rFonts w:hint="eastAsia"/>
          <w:szCs w:val="36"/>
        </w:rPr>
        <w:t>信创解决</w:t>
      </w:r>
      <w:proofErr w:type="gramEnd"/>
      <w:r>
        <w:rPr>
          <w:rFonts w:hint="eastAsia"/>
          <w:szCs w:val="36"/>
        </w:rPr>
        <w:t>方案，力争产业规模达到1300亿元。现代医药领域，依托齐鲁制药、</w:t>
      </w:r>
      <w:proofErr w:type="gramStart"/>
      <w:r>
        <w:rPr>
          <w:rFonts w:hint="eastAsia"/>
          <w:szCs w:val="36"/>
        </w:rPr>
        <w:t>宏济堂</w:t>
      </w:r>
      <w:proofErr w:type="gramEnd"/>
      <w:r>
        <w:rPr>
          <w:rFonts w:hint="eastAsia"/>
          <w:szCs w:val="36"/>
        </w:rPr>
        <w:t>、华熙生物等骨干企业，推动生物药、化学药、中医药、医疗器械、</w:t>
      </w:r>
      <w:proofErr w:type="gramStart"/>
      <w:r>
        <w:rPr>
          <w:rFonts w:hint="eastAsia"/>
          <w:szCs w:val="36"/>
        </w:rPr>
        <w:t>医</w:t>
      </w:r>
      <w:proofErr w:type="gramEnd"/>
      <w:r>
        <w:rPr>
          <w:rFonts w:hint="eastAsia"/>
          <w:szCs w:val="36"/>
        </w:rPr>
        <w:t>美抗衰等</w:t>
      </w:r>
      <w:r>
        <w:rPr>
          <w:rFonts w:hint="eastAsia"/>
          <w:szCs w:val="36"/>
        </w:rPr>
        <w:lastRenderedPageBreak/>
        <w:t>产业</w:t>
      </w:r>
      <w:proofErr w:type="gramStart"/>
      <w:r>
        <w:rPr>
          <w:rFonts w:hint="eastAsia"/>
          <w:szCs w:val="36"/>
        </w:rPr>
        <w:t>延链强链</w:t>
      </w:r>
      <w:proofErr w:type="gramEnd"/>
      <w:r>
        <w:rPr>
          <w:rFonts w:hint="eastAsia"/>
          <w:szCs w:val="36"/>
        </w:rPr>
        <w:t>，加快山东盛迪创新药、飞龙医药等项目建设，力争产业规模达到520亿元。</w:t>
      </w:r>
    </w:p>
    <w:p w:rsidR="000F0205" w:rsidRDefault="00C66EE9">
      <w:pPr>
        <w:topLinePunct/>
        <w:adjustRightInd w:val="0"/>
        <w:snapToGrid w:val="0"/>
        <w:spacing w:line="600" w:lineRule="exact"/>
        <w:ind w:firstLineChars="200" w:firstLine="723"/>
        <w:rPr>
          <w:szCs w:val="36"/>
        </w:rPr>
      </w:pPr>
      <w:r>
        <w:rPr>
          <w:rFonts w:hint="eastAsia"/>
          <w:b/>
          <w:bCs/>
          <w:szCs w:val="36"/>
        </w:rPr>
        <w:t>培育壮大特色产业。</w:t>
      </w:r>
      <w:r>
        <w:rPr>
          <w:rFonts w:hint="eastAsia"/>
          <w:szCs w:val="36"/>
        </w:rPr>
        <w:t>聚焦高端数控机床与机器人、专用装备、钢铁、先进材料、食品与生物制造等特色标志性产业链，瞄准细分领域加强靶</w:t>
      </w:r>
      <w:proofErr w:type="gramStart"/>
      <w:r>
        <w:rPr>
          <w:rFonts w:hint="eastAsia"/>
          <w:szCs w:val="36"/>
        </w:rPr>
        <w:t>向引育</w:t>
      </w:r>
      <w:proofErr w:type="gramEnd"/>
      <w:r>
        <w:rPr>
          <w:rFonts w:hint="eastAsia"/>
          <w:szCs w:val="36"/>
        </w:rPr>
        <w:t>，打造一批技术领先、链条完整、竞争力强的产业集群。高端数控机床与机器人领域，支持二机床、</w:t>
      </w:r>
      <w:proofErr w:type="gramStart"/>
      <w:r>
        <w:rPr>
          <w:rFonts w:hint="eastAsia"/>
          <w:szCs w:val="36"/>
        </w:rPr>
        <w:t>国网智能</w:t>
      </w:r>
      <w:proofErr w:type="gramEnd"/>
      <w:r>
        <w:rPr>
          <w:rFonts w:hint="eastAsia"/>
          <w:szCs w:val="36"/>
        </w:rPr>
        <w:t>等骨干企业发展壮大，加快工业母机产业园等重点项目建设，打造集研发设计、零部件制造、整机生产、系统集成、应用服务等于一体的产业生态，力争产业规模达到550亿元。专用装备领域，强化临工重机、济南重工、中车山东等引领带动作用，加快</w:t>
      </w:r>
      <w:proofErr w:type="gramStart"/>
      <w:r>
        <w:rPr>
          <w:rFonts w:hint="eastAsia"/>
          <w:szCs w:val="36"/>
        </w:rPr>
        <w:t>矗</w:t>
      </w:r>
      <w:proofErr w:type="gramEnd"/>
      <w:r>
        <w:rPr>
          <w:rFonts w:hint="eastAsia"/>
          <w:szCs w:val="36"/>
        </w:rPr>
        <w:t>峰重工扩建等项目建设，力争产业规模达到1150亿元。钢铁领域，加快绿色低碳转型步伐，重点发展优特钢、不锈钢等高附加值产品，提升高端产品供给能力和价值创造水平，力争产业规模达到1650亿元。先进材料领域，提速推进先进材料创新基地、山东</w:t>
      </w:r>
      <w:proofErr w:type="gramStart"/>
      <w:r>
        <w:rPr>
          <w:rFonts w:hint="eastAsia"/>
          <w:szCs w:val="36"/>
        </w:rPr>
        <w:t>鲁欣粉磁等</w:t>
      </w:r>
      <w:proofErr w:type="gramEnd"/>
      <w:r>
        <w:rPr>
          <w:rFonts w:hint="eastAsia"/>
          <w:szCs w:val="36"/>
        </w:rPr>
        <w:t>项目，拓展化工材料、先进金属材料产业</w:t>
      </w:r>
      <w:proofErr w:type="gramStart"/>
      <w:r>
        <w:rPr>
          <w:rFonts w:hint="eastAsia"/>
          <w:szCs w:val="36"/>
        </w:rPr>
        <w:t>链发展</w:t>
      </w:r>
      <w:proofErr w:type="gramEnd"/>
      <w:r>
        <w:rPr>
          <w:rFonts w:hint="eastAsia"/>
          <w:szCs w:val="36"/>
        </w:rPr>
        <w:t>空间，力争产业规模达到350亿元。食品与生物制造领域，做</w:t>
      </w:r>
      <w:proofErr w:type="gramStart"/>
      <w:r>
        <w:rPr>
          <w:rFonts w:hint="eastAsia"/>
          <w:szCs w:val="36"/>
        </w:rPr>
        <w:t>强做优特色</w:t>
      </w:r>
      <w:proofErr w:type="gramEnd"/>
      <w:r>
        <w:rPr>
          <w:rFonts w:hint="eastAsia"/>
          <w:szCs w:val="36"/>
        </w:rPr>
        <w:t>品牌，支持福瑞达、</w:t>
      </w:r>
      <w:proofErr w:type="gramStart"/>
      <w:r>
        <w:rPr>
          <w:rFonts w:hint="eastAsia"/>
          <w:szCs w:val="36"/>
        </w:rPr>
        <w:t>泰禾生化</w:t>
      </w:r>
      <w:proofErr w:type="gramEnd"/>
      <w:r>
        <w:rPr>
          <w:rFonts w:hint="eastAsia"/>
          <w:szCs w:val="36"/>
        </w:rPr>
        <w:t>、</w:t>
      </w:r>
      <w:proofErr w:type="gramStart"/>
      <w:r>
        <w:rPr>
          <w:rFonts w:hint="eastAsia"/>
          <w:szCs w:val="36"/>
        </w:rPr>
        <w:t>舜丰生物</w:t>
      </w:r>
      <w:proofErr w:type="gramEnd"/>
      <w:r>
        <w:rPr>
          <w:rFonts w:hint="eastAsia"/>
          <w:szCs w:val="36"/>
        </w:rPr>
        <w:t>、</w:t>
      </w:r>
      <w:proofErr w:type="gramStart"/>
      <w:r>
        <w:rPr>
          <w:rFonts w:hint="eastAsia"/>
          <w:szCs w:val="36"/>
        </w:rPr>
        <w:t>百斯</w:t>
      </w:r>
      <w:r>
        <w:rPr>
          <w:rFonts w:hint="eastAsia"/>
          <w:szCs w:val="36"/>
        </w:rPr>
        <w:lastRenderedPageBreak/>
        <w:t>杰</w:t>
      </w:r>
      <w:proofErr w:type="gramEnd"/>
      <w:r>
        <w:rPr>
          <w:rFonts w:hint="eastAsia"/>
          <w:szCs w:val="36"/>
        </w:rPr>
        <w:t>等企业创新发展，力争产业规模达到775亿元。</w:t>
      </w:r>
    </w:p>
    <w:p w:rsidR="000F0205" w:rsidRDefault="00C66EE9">
      <w:pPr>
        <w:topLinePunct/>
        <w:adjustRightInd w:val="0"/>
        <w:snapToGrid w:val="0"/>
        <w:spacing w:line="600" w:lineRule="exact"/>
        <w:ind w:firstLineChars="200" w:firstLine="723"/>
        <w:rPr>
          <w:szCs w:val="36"/>
        </w:rPr>
      </w:pPr>
      <w:r>
        <w:rPr>
          <w:rFonts w:hint="eastAsia"/>
          <w:b/>
          <w:bCs/>
          <w:szCs w:val="36"/>
        </w:rPr>
        <w:t>大力发展新兴产业和未来产业。</w:t>
      </w:r>
      <w:r>
        <w:rPr>
          <w:rFonts w:hint="eastAsia"/>
          <w:szCs w:val="36"/>
        </w:rPr>
        <w:t>聚焦人工智能、集成电路、航空航天暨低空经济、新能源装备等新兴标志性产业链，大力推进新技术新产品新场景应用，加快新兴产业规模化发展。人工智能领域，持续推进模型创新和应用赋能，加快建设</w:t>
      </w:r>
      <w:proofErr w:type="gramStart"/>
      <w:r>
        <w:rPr>
          <w:rFonts w:hint="eastAsia"/>
          <w:szCs w:val="36"/>
        </w:rPr>
        <w:t>省级具身智能机器人</w:t>
      </w:r>
      <w:proofErr w:type="gramEnd"/>
      <w:r>
        <w:rPr>
          <w:rFonts w:hint="eastAsia"/>
          <w:szCs w:val="36"/>
        </w:rPr>
        <w:t>训练场，支持乐聚机器人打造5G-A人形机器人训练场，培育一批高价值的大模型、数据集、应用场景，力争核心产业规模达到800亿元。集成电路领域，提升芯片设计能力，加强碳化硅“衬底-外延-器件”全链条培育，力争核心产业规模达到300亿元。航空航天暨</w:t>
      </w:r>
      <w:proofErr w:type="gramStart"/>
      <w:r>
        <w:rPr>
          <w:rFonts w:hint="eastAsia"/>
          <w:szCs w:val="36"/>
        </w:rPr>
        <w:t>低空经济</w:t>
      </w:r>
      <w:proofErr w:type="gramEnd"/>
      <w:r>
        <w:rPr>
          <w:rFonts w:hint="eastAsia"/>
          <w:szCs w:val="36"/>
        </w:rPr>
        <w:t>领域，高标准规划建设济南航空航天城、航空装备6S保障基地及综合测试场，推进天兵科技、星河动力等项目开工建设，推动数字低空飞行管理服务平台优化升级，持续拓展低空应用场景，力争产业规模达到400亿元。新能源装备领域，加快中国电气装备、金雷科技、伊莱</w:t>
      </w:r>
      <w:proofErr w:type="gramStart"/>
      <w:r>
        <w:rPr>
          <w:rFonts w:hint="eastAsia"/>
          <w:szCs w:val="36"/>
        </w:rPr>
        <w:t>特等项目</w:t>
      </w:r>
      <w:proofErr w:type="gramEnd"/>
      <w:r>
        <w:rPr>
          <w:rFonts w:hint="eastAsia"/>
          <w:szCs w:val="36"/>
        </w:rPr>
        <w:t>建设，加大新型电池等领域布局培育力度，力争产业规模达到900亿元。加强对未来产业的前瞻谋划布局，加快推进未来产业创新创业协同生态体建设，聚焦量子科技、</w:t>
      </w:r>
      <w:proofErr w:type="gramStart"/>
      <w:r>
        <w:rPr>
          <w:rFonts w:hint="eastAsia"/>
          <w:szCs w:val="36"/>
        </w:rPr>
        <w:t>脑机接口、具身</w:t>
      </w:r>
      <w:proofErr w:type="gramEnd"/>
      <w:r>
        <w:rPr>
          <w:rFonts w:hint="eastAsia"/>
          <w:szCs w:val="36"/>
        </w:rPr>
        <w:t>智</w:t>
      </w:r>
      <w:r>
        <w:rPr>
          <w:rFonts w:hint="eastAsia"/>
          <w:szCs w:val="36"/>
        </w:rPr>
        <w:lastRenderedPageBreak/>
        <w:t>能、第六代移动通信等新赛道，深化实施技术突破、主体培育、应用推广、生态建设四大工程，积极培育建设未来产业加速园，打造更有影响力的未来产业先导区。</w:t>
      </w:r>
    </w:p>
    <w:p w:rsidR="000F0205" w:rsidRDefault="00C66EE9">
      <w:pPr>
        <w:topLinePunct/>
        <w:adjustRightInd w:val="0"/>
        <w:snapToGrid w:val="0"/>
        <w:spacing w:line="600" w:lineRule="exact"/>
        <w:ind w:firstLineChars="200" w:firstLine="723"/>
        <w:rPr>
          <w:szCs w:val="36"/>
        </w:rPr>
      </w:pPr>
      <w:r>
        <w:rPr>
          <w:rFonts w:hint="eastAsia"/>
          <w:b/>
          <w:bCs/>
          <w:szCs w:val="36"/>
        </w:rPr>
        <w:t>促进服务业优质高效发展。</w:t>
      </w:r>
      <w:r>
        <w:rPr>
          <w:rFonts w:hint="eastAsia"/>
          <w:szCs w:val="36"/>
        </w:rPr>
        <w:t>推进生产性服务业向专业化和价值链高端延伸，抓好国家服务型制造示范城市建设，深化先进制造业和现代服务业融合发展试点，加强服务业领军企业培育，加快发展工业设计、检验检测、信息服务、知识产权服务等产业，建设一批现代服务业集聚区。做深做细金融“五篇大文章”，高水平</w:t>
      </w:r>
      <w:proofErr w:type="gramStart"/>
      <w:r>
        <w:rPr>
          <w:rFonts w:hint="eastAsia"/>
          <w:szCs w:val="36"/>
        </w:rPr>
        <w:t>推进科创金融</w:t>
      </w:r>
      <w:proofErr w:type="gramEnd"/>
      <w:r>
        <w:rPr>
          <w:rFonts w:hint="eastAsia"/>
          <w:szCs w:val="36"/>
        </w:rPr>
        <w:t>改革试验区建设，有序开展资本市场金融科技创新试点，推动AIC股权投资试点和科技企业并购贷款</w:t>
      </w:r>
      <w:proofErr w:type="gramStart"/>
      <w:r>
        <w:rPr>
          <w:rFonts w:hint="eastAsia"/>
          <w:szCs w:val="36"/>
        </w:rPr>
        <w:t>试点扩面增量</w:t>
      </w:r>
      <w:proofErr w:type="gramEnd"/>
      <w:r>
        <w:rPr>
          <w:rFonts w:hint="eastAsia"/>
          <w:szCs w:val="36"/>
        </w:rPr>
        <w:t>。加快“四港三区”建设，探索河海联运、</w:t>
      </w:r>
      <w:proofErr w:type="gramStart"/>
      <w:r>
        <w:rPr>
          <w:rFonts w:hint="eastAsia"/>
          <w:szCs w:val="36"/>
        </w:rPr>
        <w:t>铁空联运</w:t>
      </w:r>
      <w:proofErr w:type="gramEnd"/>
      <w:r>
        <w:rPr>
          <w:rFonts w:hint="eastAsia"/>
          <w:szCs w:val="36"/>
        </w:rPr>
        <w:t>，抓好</w:t>
      </w:r>
      <w:proofErr w:type="gramStart"/>
      <w:r>
        <w:rPr>
          <w:rFonts w:hint="eastAsia"/>
          <w:szCs w:val="36"/>
        </w:rPr>
        <w:t>玉湖冷链</w:t>
      </w:r>
      <w:proofErr w:type="gramEnd"/>
      <w:r>
        <w:rPr>
          <w:rFonts w:hint="eastAsia"/>
          <w:szCs w:val="36"/>
        </w:rPr>
        <w:t>等项目建设，着力构建现代物流体系。推进生活性服务业高质量发展，大力培育高端化定制化业态，促进养老托育、</w:t>
      </w:r>
      <w:proofErr w:type="gramStart"/>
      <w:r>
        <w:rPr>
          <w:rFonts w:hint="eastAsia"/>
          <w:szCs w:val="36"/>
        </w:rPr>
        <w:t>医</w:t>
      </w:r>
      <w:proofErr w:type="gramEnd"/>
      <w:r>
        <w:rPr>
          <w:rFonts w:hint="eastAsia"/>
          <w:szCs w:val="36"/>
        </w:rPr>
        <w:t>养健康、生活</w:t>
      </w:r>
      <w:proofErr w:type="gramStart"/>
      <w:r>
        <w:rPr>
          <w:rFonts w:hint="eastAsia"/>
          <w:szCs w:val="36"/>
        </w:rPr>
        <w:t>服务等扩能提</w:t>
      </w:r>
      <w:proofErr w:type="gramEnd"/>
      <w:r>
        <w:rPr>
          <w:rFonts w:hint="eastAsia"/>
          <w:szCs w:val="36"/>
        </w:rPr>
        <w:t>质，增强基础性、公益性服务业供给能力。加快</w:t>
      </w:r>
      <w:proofErr w:type="gramStart"/>
      <w:r>
        <w:rPr>
          <w:rFonts w:hint="eastAsia"/>
          <w:szCs w:val="36"/>
        </w:rPr>
        <w:t>文旅产业</w:t>
      </w:r>
      <w:proofErr w:type="gramEnd"/>
      <w:r>
        <w:rPr>
          <w:rFonts w:hint="eastAsia"/>
          <w:szCs w:val="36"/>
        </w:rPr>
        <w:t>提档升级，推进鹊山生态文化区、埠村4A级景区等项目建设，壮大出版印刷、创意设计、数字影音、</w:t>
      </w:r>
      <w:proofErr w:type="gramStart"/>
      <w:r>
        <w:rPr>
          <w:rFonts w:hint="eastAsia"/>
          <w:szCs w:val="36"/>
        </w:rPr>
        <w:t>电竞动漫等</w:t>
      </w:r>
      <w:proofErr w:type="gramEnd"/>
      <w:r>
        <w:rPr>
          <w:rFonts w:hint="eastAsia"/>
          <w:szCs w:val="36"/>
        </w:rPr>
        <w:t>产业规模，推动工业旅</w:t>
      </w:r>
      <w:r>
        <w:rPr>
          <w:rFonts w:hint="eastAsia"/>
          <w:szCs w:val="36"/>
        </w:rPr>
        <w:lastRenderedPageBreak/>
        <w:t>游、康养旅游、</w:t>
      </w:r>
      <w:proofErr w:type="gramStart"/>
      <w:r>
        <w:rPr>
          <w:rFonts w:hint="eastAsia"/>
          <w:szCs w:val="36"/>
        </w:rPr>
        <w:t>研</w:t>
      </w:r>
      <w:proofErr w:type="gramEnd"/>
      <w:r>
        <w:rPr>
          <w:rFonts w:hint="eastAsia"/>
          <w:szCs w:val="36"/>
        </w:rPr>
        <w:t>学旅游创新发展，高水平办好济南国际泉水节，做优“一年四季·泉在济南”、“这一站，济南”等品牌活动，持续提升“泉城济南”的吸引力和美誉度。</w:t>
      </w:r>
    </w:p>
    <w:p w:rsidR="000F0205" w:rsidRDefault="00C66EE9">
      <w:pPr>
        <w:topLinePunct/>
        <w:adjustRightInd w:val="0"/>
        <w:snapToGrid w:val="0"/>
        <w:spacing w:line="600" w:lineRule="exact"/>
        <w:ind w:firstLineChars="200" w:firstLine="723"/>
        <w:rPr>
          <w:rFonts w:ascii="楷体_GB2312" w:eastAsia="楷体_GB2312" w:hAnsi="楷体_GB2312" w:cs="楷体_GB2312"/>
          <w:b/>
          <w:bCs/>
          <w:szCs w:val="36"/>
        </w:rPr>
      </w:pPr>
      <w:r>
        <w:rPr>
          <w:rFonts w:ascii="楷体_GB2312" w:eastAsia="楷体_GB2312" w:hAnsi="仿宋" w:hint="eastAsia"/>
          <w:b/>
          <w:bCs/>
          <w:szCs w:val="36"/>
        </w:rPr>
        <w:t>（三）</w:t>
      </w:r>
      <w:r>
        <w:rPr>
          <w:rFonts w:ascii="楷体_GB2312" w:eastAsia="楷体_GB2312" w:hAnsi="楷体_GB2312" w:cs="楷体_GB2312" w:hint="eastAsia"/>
          <w:b/>
          <w:bCs/>
          <w:szCs w:val="36"/>
        </w:rPr>
        <w:t>聚力优化创新创业生态，增强发展内生动力</w:t>
      </w:r>
    </w:p>
    <w:p w:rsidR="000F0205" w:rsidRDefault="00C66EE9">
      <w:pPr>
        <w:topLinePunct/>
        <w:adjustRightInd w:val="0"/>
        <w:snapToGrid w:val="0"/>
        <w:spacing w:line="600" w:lineRule="exact"/>
        <w:ind w:firstLineChars="200" w:firstLine="723"/>
        <w:rPr>
          <w:rFonts w:hAnsi="楷体_GB2312" w:cs="楷体_GB2312"/>
          <w:bCs/>
          <w:strike/>
          <w:szCs w:val="36"/>
        </w:rPr>
      </w:pPr>
      <w:r>
        <w:rPr>
          <w:rFonts w:hAnsi="楷体_GB2312" w:cs="楷体_GB2312" w:hint="eastAsia"/>
          <w:b/>
          <w:szCs w:val="36"/>
        </w:rPr>
        <w:t>提高科技</w:t>
      </w:r>
      <w:proofErr w:type="gramStart"/>
      <w:r>
        <w:rPr>
          <w:rFonts w:hAnsi="楷体_GB2312" w:cs="楷体_GB2312" w:hint="eastAsia"/>
          <w:b/>
          <w:szCs w:val="36"/>
        </w:rPr>
        <w:t>创新策源能力</w:t>
      </w:r>
      <w:proofErr w:type="gramEnd"/>
      <w:r>
        <w:rPr>
          <w:rFonts w:hAnsi="楷体_GB2312" w:cs="楷体_GB2312" w:hint="eastAsia"/>
          <w:bCs/>
          <w:szCs w:val="36"/>
        </w:rPr>
        <w:t>。加快量子国家实验室济南基地建设，推动3家省实验室产出一批可产业化成果，积极争取国家重大科技基础设施项目。加强新型研发机构规范管理，推动</w:t>
      </w:r>
      <w:r>
        <w:rPr>
          <w:rFonts w:hAnsi="楷体_GB2312" w:cs="楷体_GB2312"/>
          <w:bCs/>
          <w:szCs w:val="36"/>
        </w:rPr>
        <w:t>齐鲁中</w:t>
      </w:r>
      <w:proofErr w:type="gramStart"/>
      <w:r>
        <w:rPr>
          <w:rFonts w:hAnsi="楷体_GB2312" w:cs="楷体_GB2312"/>
          <w:bCs/>
          <w:szCs w:val="36"/>
        </w:rPr>
        <w:t>科光物</w:t>
      </w:r>
      <w:proofErr w:type="gramEnd"/>
      <w:r>
        <w:rPr>
          <w:rFonts w:hAnsi="楷体_GB2312" w:cs="楷体_GB2312"/>
          <w:bCs/>
          <w:szCs w:val="36"/>
        </w:rPr>
        <w:t>院</w:t>
      </w:r>
      <w:r>
        <w:rPr>
          <w:rFonts w:hAnsi="楷体_GB2312" w:cs="楷体_GB2312" w:hint="eastAsia"/>
          <w:bCs/>
          <w:szCs w:val="36"/>
        </w:rPr>
        <w:t>、齐鲁</w:t>
      </w:r>
      <w:r>
        <w:rPr>
          <w:rFonts w:hAnsi="楷体_GB2312" w:cs="楷体_GB2312"/>
          <w:bCs/>
          <w:szCs w:val="36"/>
        </w:rPr>
        <w:t>空</w:t>
      </w:r>
      <w:proofErr w:type="gramStart"/>
      <w:r>
        <w:rPr>
          <w:rFonts w:hAnsi="楷体_GB2312" w:cs="楷体_GB2312"/>
          <w:bCs/>
          <w:szCs w:val="36"/>
        </w:rPr>
        <w:t>天信息</w:t>
      </w:r>
      <w:proofErr w:type="gramEnd"/>
      <w:r>
        <w:rPr>
          <w:rFonts w:hAnsi="楷体_GB2312" w:cs="楷体_GB2312"/>
          <w:bCs/>
          <w:szCs w:val="36"/>
        </w:rPr>
        <w:t>研究院</w:t>
      </w:r>
      <w:r>
        <w:rPr>
          <w:rFonts w:hAnsi="楷体_GB2312" w:cs="楷体_GB2312" w:hint="eastAsia"/>
          <w:bCs/>
          <w:szCs w:val="36"/>
        </w:rPr>
        <w:t>等高质量发展。加快高新企业</w:t>
      </w:r>
      <w:proofErr w:type="gramStart"/>
      <w:r>
        <w:rPr>
          <w:rFonts w:hAnsi="楷体_GB2312" w:cs="楷体_GB2312" w:hint="eastAsia"/>
          <w:bCs/>
          <w:szCs w:val="36"/>
        </w:rPr>
        <w:t>规</w:t>
      </w:r>
      <w:proofErr w:type="gramEnd"/>
      <w:r>
        <w:rPr>
          <w:rFonts w:hAnsi="楷体_GB2312" w:cs="楷体_GB2312" w:hint="eastAsia"/>
          <w:bCs/>
          <w:szCs w:val="36"/>
        </w:rPr>
        <w:t>上化、</w:t>
      </w:r>
      <w:proofErr w:type="gramStart"/>
      <w:r>
        <w:rPr>
          <w:rFonts w:hAnsi="楷体_GB2312" w:cs="楷体_GB2312" w:hint="eastAsia"/>
          <w:bCs/>
          <w:szCs w:val="36"/>
        </w:rPr>
        <w:t>规</w:t>
      </w:r>
      <w:proofErr w:type="gramEnd"/>
      <w:r>
        <w:rPr>
          <w:rFonts w:hAnsi="楷体_GB2312" w:cs="楷体_GB2312" w:hint="eastAsia"/>
          <w:bCs/>
          <w:szCs w:val="36"/>
        </w:rPr>
        <w:t>上企业高新化，新增企业技术中心、工程研究中心、制造业创新中心、工业设计中心、“</w:t>
      </w:r>
      <w:proofErr w:type="gramStart"/>
      <w:r>
        <w:rPr>
          <w:rFonts w:hAnsi="楷体_GB2312" w:cs="楷体_GB2312" w:hint="eastAsia"/>
          <w:bCs/>
          <w:szCs w:val="36"/>
        </w:rPr>
        <w:t>一</w:t>
      </w:r>
      <w:proofErr w:type="gramEnd"/>
      <w:r>
        <w:rPr>
          <w:rFonts w:hAnsi="楷体_GB2312" w:cs="楷体_GB2312" w:hint="eastAsia"/>
          <w:bCs/>
          <w:szCs w:val="36"/>
        </w:rPr>
        <w:t>企</w:t>
      </w:r>
      <w:proofErr w:type="gramStart"/>
      <w:r>
        <w:rPr>
          <w:rFonts w:hAnsi="楷体_GB2312" w:cs="楷体_GB2312" w:hint="eastAsia"/>
          <w:bCs/>
          <w:szCs w:val="36"/>
        </w:rPr>
        <w:t>一</w:t>
      </w:r>
      <w:proofErr w:type="gramEnd"/>
      <w:r>
        <w:rPr>
          <w:rFonts w:hAnsi="楷体_GB2312" w:cs="楷体_GB2312" w:hint="eastAsia"/>
          <w:bCs/>
          <w:szCs w:val="36"/>
        </w:rPr>
        <w:t>技术”研发中心等创新平台55家以上，培育创新型中小企业、专精特新、单项冠军、瞪</w:t>
      </w:r>
      <w:proofErr w:type="gramStart"/>
      <w:r>
        <w:rPr>
          <w:rFonts w:hAnsi="楷体_GB2312" w:cs="楷体_GB2312" w:hint="eastAsia"/>
          <w:bCs/>
          <w:szCs w:val="36"/>
        </w:rPr>
        <w:t>羚</w:t>
      </w:r>
      <w:proofErr w:type="gramEnd"/>
      <w:r>
        <w:rPr>
          <w:rFonts w:hAnsi="楷体_GB2312" w:cs="楷体_GB2312" w:hint="eastAsia"/>
          <w:bCs/>
          <w:szCs w:val="36"/>
        </w:rPr>
        <w:t>、独角兽等优质企业1000家。优化“揭</w:t>
      </w:r>
      <w:r>
        <w:rPr>
          <w:rFonts w:hint="eastAsia"/>
          <w:szCs w:val="36"/>
        </w:rPr>
        <w:t>榜挂帅”等项目组织形式，加强</w:t>
      </w:r>
      <w:r>
        <w:rPr>
          <w:rFonts w:hAnsi="楷体_GB2312" w:cs="楷体_GB2312" w:hint="eastAsia"/>
          <w:bCs/>
          <w:szCs w:val="36"/>
        </w:rPr>
        <w:t>汽车电子、集成电路、人形机器人等领域核心</w:t>
      </w:r>
      <w:r>
        <w:rPr>
          <w:rFonts w:hint="eastAsia"/>
          <w:szCs w:val="36"/>
        </w:rPr>
        <w:t>技术攻关，支持骨干企业和高校院所参与国家重大科技项目和省重点研发计划，推动全社会研发投入稳步增长。</w:t>
      </w:r>
    </w:p>
    <w:p w:rsidR="000F0205" w:rsidRDefault="00C66EE9">
      <w:pPr>
        <w:topLinePunct/>
        <w:adjustRightInd w:val="0"/>
        <w:snapToGrid w:val="0"/>
        <w:spacing w:line="600" w:lineRule="exact"/>
        <w:ind w:firstLineChars="200" w:firstLine="723"/>
        <w:rPr>
          <w:rFonts w:cs="Times New Roman"/>
          <w:szCs w:val="36"/>
        </w:rPr>
      </w:pPr>
      <w:r>
        <w:rPr>
          <w:rFonts w:hAnsi="楷体_GB2312" w:cs="楷体_GB2312" w:hint="eastAsia"/>
          <w:b/>
          <w:szCs w:val="36"/>
        </w:rPr>
        <w:t>拓展创新创业活力空间。</w:t>
      </w:r>
      <w:r>
        <w:rPr>
          <w:rFonts w:hAnsi="楷体_GB2312" w:cs="楷体_GB2312" w:hint="eastAsia"/>
          <w:bCs/>
          <w:szCs w:val="36"/>
        </w:rPr>
        <w:t>推动孵化器、中试平</w:t>
      </w:r>
      <w:r>
        <w:rPr>
          <w:rFonts w:hAnsi="楷体_GB2312" w:cs="楷体_GB2312" w:hint="eastAsia"/>
          <w:bCs/>
          <w:szCs w:val="36"/>
        </w:rPr>
        <w:lastRenderedPageBreak/>
        <w:t>台、创业园区等载体提能增效、一体贯通，</w:t>
      </w:r>
      <w:r>
        <w:rPr>
          <w:rFonts w:cs="Times New Roman" w:hint="eastAsia"/>
          <w:szCs w:val="36"/>
        </w:rPr>
        <w:t>加快“1+N”人才项目孵化矩阵建设，</w:t>
      </w:r>
      <w:r>
        <w:rPr>
          <w:rFonts w:hAnsi="楷体_GB2312" w:cs="楷体_GB2312" w:hint="eastAsia"/>
          <w:bCs/>
          <w:szCs w:val="36"/>
        </w:rPr>
        <w:t>打造一批标志性创新创业集聚区。实施科技型企业孵化器“培优强基”行动，支持龙头企业、高校院所建设专业化孵化载体，共建创新联合体、</w:t>
      </w:r>
      <w:r>
        <w:rPr>
          <w:rFonts w:hint="eastAsia"/>
          <w:szCs w:val="36"/>
        </w:rPr>
        <w:t>技术创新中心、重点实验室</w:t>
      </w:r>
      <w:r>
        <w:rPr>
          <w:rFonts w:cs="Times New Roman" w:hint="eastAsia"/>
          <w:szCs w:val="36"/>
        </w:rPr>
        <w:t>。</w:t>
      </w:r>
      <w:r>
        <w:rPr>
          <w:rFonts w:hint="eastAsia"/>
          <w:szCs w:val="36"/>
        </w:rPr>
        <w:t>加强概念验证、中</w:t>
      </w:r>
      <w:proofErr w:type="gramStart"/>
      <w:r>
        <w:rPr>
          <w:rFonts w:hint="eastAsia"/>
          <w:szCs w:val="36"/>
        </w:rPr>
        <w:t>试验证</w:t>
      </w:r>
      <w:proofErr w:type="gramEnd"/>
      <w:r>
        <w:rPr>
          <w:rFonts w:hint="eastAsia"/>
          <w:szCs w:val="36"/>
        </w:rPr>
        <w:t>等平台布局建设，打造“泉试成”制造业中试公共服务平台、山东大学兴隆校区中试基地。</w:t>
      </w:r>
      <w:r>
        <w:rPr>
          <w:rFonts w:hAnsi="楷体_GB2312" w:cs="楷体_GB2312" w:hint="eastAsia"/>
          <w:bCs/>
          <w:szCs w:val="36"/>
        </w:rPr>
        <w:t>推动黄河流域大学生创业孵化基地、中国济南留学人员创业园高标准运营，深化山东博士（后）国际创新创业园建设，支持长清区、章丘区建设环高校创新创业生态圈，打造高层次人才创业项目集聚区。</w:t>
      </w:r>
    </w:p>
    <w:p w:rsidR="000F0205" w:rsidRDefault="00C66EE9">
      <w:pPr>
        <w:topLinePunct/>
        <w:adjustRightInd w:val="0"/>
        <w:snapToGrid w:val="0"/>
        <w:spacing w:line="600" w:lineRule="exact"/>
        <w:ind w:firstLineChars="200" w:firstLine="723"/>
        <w:rPr>
          <w:rFonts w:cs="Times New Roman"/>
          <w:szCs w:val="36"/>
        </w:rPr>
      </w:pPr>
      <w:r>
        <w:rPr>
          <w:rFonts w:hAnsi="楷体_GB2312" w:cs="楷体_GB2312" w:hint="eastAsia"/>
          <w:b/>
          <w:szCs w:val="36"/>
        </w:rPr>
        <w:t>提升科技成果转化质效。</w:t>
      </w:r>
      <w:r>
        <w:rPr>
          <w:rFonts w:cs="Times New Roman" w:hint="eastAsia"/>
          <w:szCs w:val="36"/>
        </w:rPr>
        <w:t>建强用好山东科技大市场，常态</w:t>
      </w:r>
      <w:proofErr w:type="gramStart"/>
      <w:r>
        <w:rPr>
          <w:rFonts w:cs="Times New Roman" w:hint="eastAsia"/>
          <w:szCs w:val="36"/>
        </w:rPr>
        <w:t>化举办</w:t>
      </w:r>
      <w:proofErr w:type="gramEnd"/>
      <w:r>
        <w:rPr>
          <w:rFonts w:cs="Times New Roman" w:hint="eastAsia"/>
          <w:szCs w:val="36"/>
        </w:rPr>
        <w:t>高校院所科技成果“直通车”、技术成果项目“路演会”等活动，打造全国重要枢纽型技术交易市场。扩容优</w:t>
      </w:r>
      <w:r>
        <w:rPr>
          <w:rFonts w:hint="eastAsia"/>
          <w:szCs w:val="36"/>
        </w:rPr>
        <w:t>质</w:t>
      </w:r>
      <w:r>
        <w:rPr>
          <w:rFonts w:cs="Times New Roman" w:hint="eastAsia"/>
          <w:szCs w:val="36"/>
        </w:rPr>
        <w:t>科技成果转化项目库，完善遴选、发布、推广全链条机制，举办成果发布会和供需对接会15场以上，发布“济南好成果”10项以上。深化职务科技成果赋权改革，强化高校院所高层次团队建设，支持成果转化项目不少于50项。培育壮大技术经理人队伍，规模突破2500</w:t>
      </w:r>
      <w:r>
        <w:rPr>
          <w:rFonts w:cs="Times New Roman" w:hint="eastAsia"/>
          <w:szCs w:val="36"/>
        </w:rPr>
        <w:lastRenderedPageBreak/>
        <w:t>人。推行科技副总、产业教授、</w:t>
      </w:r>
      <w:proofErr w:type="gramStart"/>
      <w:r>
        <w:rPr>
          <w:rFonts w:cs="Times New Roman" w:hint="eastAsia"/>
          <w:szCs w:val="36"/>
        </w:rPr>
        <w:t>校聘企用</w:t>
      </w:r>
      <w:proofErr w:type="gramEnd"/>
      <w:r>
        <w:rPr>
          <w:rFonts w:cs="Times New Roman" w:hint="eastAsia"/>
          <w:szCs w:val="36"/>
        </w:rPr>
        <w:t>等人才双向流动模式，完善科技股权投资政策体系，加快科技成果转移转化。</w:t>
      </w:r>
    </w:p>
    <w:p w:rsidR="000F0205" w:rsidRDefault="00C66EE9">
      <w:pPr>
        <w:topLinePunct/>
        <w:adjustRightInd w:val="0"/>
        <w:snapToGrid w:val="0"/>
        <w:spacing w:line="600" w:lineRule="exact"/>
        <w:ind w:firstLineChars="200" w:firstLine="723"/>
        <w:rPr>
          <w:szCs w:val="36"/>
        </w:rPr>
      </w:pPr>
      <w:r>
        <w:rPr>
          <w:rFonts w:hAnsi="楷体_GB2312" w:cs="楷体_GB2312" w:hint="eastAsia"/>
          <w:b/>
          <w:szCs w:val="36"/>
        </w:rPr>
        <w:t>全力打造人才集聚高地。</w:t>
      </w:r>
      <w:r>
        <w:rPr>
          <w:rFonts w:hAnsi="楷体_GB2312" w:cs="楷体_GB2312" w:hint="eastAsia"/>
          <w:bCs/>
          <w:szCs w:val="36"/>
        </w:rPr>
        <w:t>高水平创建济</w:t>
      </w:r>
      <w:proofErr w:type="gramStart"/>
      <w:r>
        <w:rPr>
          <w:rFonts w:hAnsi="楷体_GB2312" w:cs="楷体_GB2312" w:hint="eastAsia"/>
          <w:bCs/>
          <w:szCs w:val="36"/>
        </w:rPr>
        <w:t>青国家</w:t>
      </w:r>
      <w:proofErr w:type="gramEnd"/>
      <w:r>
        <w:rPr>
          <w:rFonts w:hAnsi="楷体_GB2312" w:cs="楷体_GB2312" w:hint="eastAsia"/>
          <w:bCs/>
          <w:szCs w:val="36"/>
        </w:rPr>
        <w:t>吸引和集聚人才平台，统筹推进人才评价、人才支持、校地合作等领域改革，</w:t>
      </w:r>
      <w:r>
        <w:rPr>
          <w:rFonts w:hint="eastAsia"/>
          <w:szCs w:val="36"/>
        </w:rPr>
        <w:t>动态优化人才政策“双30条”，</w:t>
      </w:r>
      <w:r>
        <w:rPr>
          <w:rFonts w:hAnsi="楷体_GB2312" w:cs="楷体_GB2312" w:hint="eastAsia"/>
          <w:bCs/>
          <w:szCs w:val="36"/>
        </w:rPr>
        <w:t>提升“海右”系列人才工程，大力</w:t>
      </w:r>
      <w:proofErr w:type="gramStart"/>
      <w:r>
        <w:rPr>
          <w:rFonts w:hAnsi="楷体_GB2312" w:cs="楷体_GB2312" w:hint="eastAsia"/>
          <w:bCs/>
          <w:szCs w:val="36"/>
        </w:rPr>
        <w:t>引育科技</w:t>
      </w:r>
      <w:proofErr w:type="gramEnd"/>
      <w:r>
        <w:rPr>
          <w:rFonts w:hAnsi="楷体_GB2312" w:cs="楷体_GB2312" w:hint="eastAsia"/>
          <w:bCs/>
          <w:szCs w:val="36"/>
        </w:rPr>
        <w:t>领军人才、卓越工程师、高技能人才。</w:t>
      </w:r>
      <w:r>
        <w:rPr>
          <w:rFonts w:hint="eastAsia"/>
          <w:szCs w:val="36"/>
        </w:rPr>
        <w:t>高水平办好</w:t>
      </w:r>
      <w:r>
        <w:rPr>
          <w:rFonts w:hint="eastAsia"/>
          <w:szCs w:val="36"/>
          <w:shd w:val="clear" w:color="auto" w:fill="FFFFFF"/>
        </w:rPr>
        <w:t>新动能创新创业大赛、高层次人才招引大会等引才</w:t>
      </w:r>
      <w:r>
        <w:rPr>
          <w:rFonts w:hint="eastAsia"/>
          <w:szCs w:val="36"/>
        </w:rPr>
        <w:t>活动</w:t>
      </w:r>
      <w:r>
        <w:rPr>
          <w:rFonts w:cs="Times New Roman" w:hint="eastAsia"/>
          <w:szCs w:val="36"/>
        </w:rPr>
        <w:t>，</w:t>
      </w:r>
      <w:r>
        <w:rPr>
          <w:rFonts w:hint="eastAsia"/>
          <w:szCs w:val="36"/>
        </w:rPr>
        <w:t>支持校友经济创新发展。持续优化“天</w:t>
      </w:r>
      <w:r>
        <w:rPr>
          <w:rFonts w:hAnsi="楷体_GB2312" w:cs="楷体_GB2312" w:hint="eastAsia"/>
          <w:bCs/>
          <w:szCs w:val="36"/>
        </w:rPr>
        <w:t>下泉城、人来无忧”全生命周期人才服务体系，</w:t>
      </w:r>
      <w:r>
        <w:rPr>
          <w:rFonts w:cs="Times New Roman" w:hint="eastAsia"/>
          <w:szCs w:val="36"/>
        </w:rPr>
        <w:t>全力推进青年发展友好型城市建设</w:t>
      </w:r>
      <w:r>
        <w:rPr>
          <w:rFonts w:hint="eastAsia"/>
          <w:szCs w:val="36"/>
        </w:rPr>
        <w:t>。</w:t>
      </w:r>
    </w:p>
    <w:p w:rsidR="000F0205" w:rsidRDefault="00C66EE9">
      <w:pPr>
        <w:spacing w:line="600" w:lineRule="exact"/>
        <w:ind w:firstLineChars="200" w:firstLine="723"/>
        <w:rPr>
          <w:rFonts w:ascii="楷体_GB2312" w:eastAsia="楷体_GB2312" w:hAnsi="楷体_GB2312" w:cs="楷体_GB2312"/>
          <w:b/>
          <w:bCs/>
          <w:szCs w:val="36"/>
        </w:rPr>
      </w:pPr>
      <w:r>
        <w:rPr>
          <w:rFonts w:ascii="楷体_GB2312" w:eastAsia="楷体_GB2312" w:hAnsi="仿宋" w:hint="eastAsia"/>
          <w:b/>
          <w:bCs/>
          <w:szCs w:val="36"/>
        </w:rPr>
        <w:t>（四）</w:t>
      </w:r>
      <w:r>
        <w:rPr>
          <w:rFonts w:ascii="楷体_GB2312" w:eastAsia="楷体_GB2312" w:hAnsi="楷体_GB2312" w:cs="楷体_GB2312" w:hint="eastAsia"/>
          <w:b/>
          <w:bCs/>
          <w:szCs w:val="36"/>
        </w:rPr>
        <w:t>聚</w:t>
      </w:r>
      <w:proofErr w:type="gramStart"/>
      <w:r>
        <w:rPr>
          <w:rFonts w:ascii="楷体_GB2312" w:eastAsia="楷体_GB2312" w:hAnsi="楷体_GB2312" w:cs="楷体_GB2312" w:hint="eastAsia"/>
          <w:b/>
          <w:bCs/>
          <w:szCs w:val="36"/>
        </w:rPr>
        <w:t>力深化</w:t>
      </w:r>
      <w:proofErr w:type="gramEnd"/>
      <w:r>
        <w:rPr>
          <w:rFonts w:ascii="楷体_GB2312" w:eastAsia="楷体_GB2312" w:hAnsi="楷体_GB2312" w:cs="楷体_GB2312" w:hint="eastAsia"/>
          <w:b/>
          <w:bCs/>
          <w:szCs w:val="36"/>
        </w:rPr>
        <w:t>改革扩大开放，打造一流营商环境</w:t>
      </w:r>
    </w:p>
    <w:p w:rsidR="000F0205" w:rsidRDefault="00C66EE9">
      <w:pPr>
        <w:topLinePunct/>
        <w:adjustRightInd w:val="0"/>
        <w:snapToGrid w:val="0"/>
        <w:spacing w:line="600" w:lineRule="exact"/>
        <w:ind w:firstLineChars="200" w:firstLine="723"/>
        <w:rPr>
          <w:rFonts w:hAnsi="楷体_GB2312" w:cs="楷体_GB2312"/>
          <w:bCs/>
          <w:szCs w:val="36"/>
        </w:rPr>
      </w:pPr>
      <w:r>
        <w:rPr>
          <w:rFonts w:hAnsi="楷体_GB2312" w:cs="楷体_GB2312" w:hint="eastAsia"/>
          <w:b/>
          <w:szCs w:val="36"/>
        </w:rPr>
        <w:t>推进深层次改革。</w:t>
      </w:r>
      <w:r>
        <w:rPr>
          <w:rFonts w:hAnsi="楷体_GB2312" w:cs="楷体_GB2312" w:hint="eastAsia"/>
          <w:bCs/>
          <w:szCs w:val="36"/>
        </w:rPr>
        <w:t>全面落实中央和省委改革部署，实施好第三批自主改革任务。深化国资国企改革，加快推进“五个转型”，强化穿透式监管，优化科技创新正向激励管理办法，市属企业战略性新兴产业营业收入同比增长10%。深化省级以上开发区改革创新，突出经济发展主责主业，持续推进放权、赋能、减负。扎实推进财政科学管理综合试点，</w:t>
      </w:r>
      <w:r>
        <w:rPr>
          <w:rFonts w:hAnsi="楷体_GB2312" w:cs="楷体_GB2312" w:hint="eastAsia"/>
          <w:bCs/>
          <w:szCs w:val="36"/>
        </w:rPr>
        <w:lastRenderedPageBreak/>
        <w:t>全面推开零基预算改革，</w:t>
      </w:r>
      <w:r>
        <w:rPr>
          <w:rFonts w:hint="eastAsia"/>
          <w:szCs w:val="36"/>
        </w:rPr>
        <w:t>依法依规加强税费征管，</w:t>
      </w:r>
      <w:r>
        <w:rPr>
          <w:rFonts w:hAnsi="楷体_GB2312" w:cs="楷体_GB2312" w:hint="eastAsia"/>
          <w:bCs/>
          <w:szCs w:val="36"/>
        </w:rPr>
        <w:t>切实增强财政保障能力。</w:t>
      </w:r>
    </w:p>
    <w:p w:rsidR="000F0205" w:rsidRDefault="00C66EE9">
      <w:pPr>
        <w:ind w:firstLine="723"/>
        <w:rPr>
          <w:rFonts w:hAnsi="楷体_GB2312" w:cs="楷体_GB2312"/>
          <w:bCs/>
          <w:szCs w:val="36"/>
        </w:rPr>
      </w:pPr>
      <w:r>
        <w:rPr>
          <w:rFonts w:hint="eastAsia"/>
          <w:b/>
        </w:rPr>
        <w:t>推进高水平对外开放。</w:t>
      </w:r>
      <w:r>
        <w:rPr>
          <w:rFonts w:hAnsi="楷体_GB2312" w:cs="楷体_GB2312" w:hint="eastAsia"/>
          <w:bCs/>
          <w:szCs w:val="36"/>
        </w:rPr>
        <w:t>促进外贸提质增效，积极发展跨境电商、海外仓等新</w:t>
      </w:r>
      <w:proofErr w:type="gramStart"/>
      <w:r>
        <w:rPr>
          <w:rFonts w:hAnsi="楷体_GB2312" w:cs="楷体_GB2312" w:hint="eastAsia"/>
          <w:bCs/>
          <w:szCs w:val="36"/>
        </w:rPr>
        <w:t>业态新模式</w:t>
      </w:r>
      <w:proofErr w:type="gramEnd"/>
      <w:r>
        <w:rPr>
          <w:rFonts w:hAnsi="楷体_GB2312" w:cs="楷体_GB2312" w:hint="eastAsia"/>
          <w:bCs/>
          <w:szCs w:val="36"/>
        </w:rPr>
        <w:t>，实施“泉品出海”行动，扩大优势产品出口规模，加大高端装备、大宗商品进口力度，进出口增速高于全省平均水平。鼓励中医药、建筑等传统优势服务出口，争创国家服务贸易创新发展示范区。开展“外贸优品中华行”等活动，推动市场多元化和内外贸一体化。全</w:t>
      </w:r>
      <w:r>
        <w:rPr>
          <w:rFonts w:hint="eastAsia"/>
          <w:szCs w:val="36"/>
        </w:rPr>
        <w:t>面</w:t>
      </w:r>
      <w:proofErr w:type="gramStart"/>
      <w:r>
        <w:rPr>
          <w:rFonts w:hint="eastAsia"/>
          <w:szCs w:val="36"/>
        </w:rPr>
        <w:t>落实自</w:t>
      </w:r>
      <w:proofErr w:type="gramEnd"/>
      <w:r>
        <w:rPr>
          <w:rFonts w:hint="eastAsia"/>
          <w:szCs w:val="36"/>
        </w:rPr>
        <w:t>贸试验区提升战略，</w:t>
      </w:r>
      <w:r>
        <w:rPr>
          <w:rFonts w:hAnsi="楷体_GB2312" w:cs="楷体_GB2312" w:hint="eastAsia"/>
          <w:bCs/>
          <w:szCs w:val="36"/>
        </w:rPr>
        <w:t>深化新型跨境贸易等改革试点，打造“山海经”出海综合服务港。健全</w:t>
      </w:r>
      <w:proofErr w:type="gramStart"/>
      <w:r>
        <w:rPr>
          <w:rFonts w:hAnsi="楷体_GB2312" w:cs="楷体_GB2312" w:hint="eastAsia"/>
          <w:bCs/>
          <w:szCs w:val="36"/>
        </w:rPr>
        <w:t>完善综保区</w:t>
      </w:r>
      <w:proofErr w:type="gramEnd"/>
      <w:r>
        <w:rPr>
          <w:rFonts w:hAnsi="楷体_GB2312" w:cs="楷体_GB2312" w:hint="eastAsia"/>
          <w:bCs/>
          <w:szCs w:val="36"/>
        </w:rPr>
        <w:t>管理体制机制，支持</w:t>
      </w:r>
      <w:proofErr w:type="gramStart"/>
      <w:r>
        <w:rPr>
          <w:rFonts w:hAnsi="楷体_GB2312" w:cs="楷体_GB2312" w:hint="eastAsia"/>
          <w:bCs/>
          <w:szCs w:val="36"/>
        </w:rPr>
        <w:t>济南综保区</w:t>
      </w:r>
      <w:proofErr w:type="gramEnd"/>
      <w:r>
        <w:rPr>
          <w:rFonts w:hAnsi="楷体_GB2312" w:cs="楷体_GB2312" w:hint="eastAsia"/>
          <w:bCs/>
          <w:szCs w:val="36"/>
        </w:rPr>
        <w:t>打造空港</w:t>
      </w:r>
      <w:proofErr w:type="gramStart"/>
      <w:r>
        <w:rPr>
          <w:rFonts w:hAnsi="楷体_GB2312" w:cs="楷体_GB2312" w:hint="eastAsia"/>
          <w:bCs/>
          <w:szCs w:val="36"/>
        </w:rPr>
        <w:t>型综保</w:t>
      </w:r>
      <w:proofErr w:type="gramEnd"/>
      <w:r>
        <w:rPr>
          <w:rFonts w:hAnsi="楷体_GB2312" w:cs="楷体_GB2312" w:hint="eastAsia"/>
          <w:bCs/>
          <w:szCs w:val="36"/>
        </w:rPr>
        <w:t>区、章锦</w:t>
      </w:r>
      <w:proofErr w:type="gramStart"/>
      <w:r>
        <w:rPr>
          <w:rFonts w:hAnsi="楷体_GB2312" w:cs="楷体_GB2312" w:hint="eastAsia"/>
          <w:bCs/>
          <w:szCs w:val="36"/>
        </w:rPr>
        <w:t>综保区打造科创型综保</w:t>
      </w:r>
      <w:proofErr w:type="gramEnd"/>
      <w:r>
        <w:rPr>
          <w:rFonts w:hAnsi="楷体_GB2312" w:cs="楷体_GB2312" w:hint="eastAsia"/>
          <w:bCs/>
          <w:szCs w:val="36"/>
        </w:rPr>
        <w:t>区，构建“保税</w:t>
      </w:r>
      <w:r>
        <w:rPr>
          <w:rFonts w:hAnsi="楷体_GB2312" w:cs="楷体_GB2312"/>
          <w:bCs/>
          <w:szCs w:val="36"/>
        </w:rPr>
        <w:t>+</w:t>
      </w:r>
      <w:r>
        <w:rPr>
          <w:rFonts w:hAnsi="楷体_GB2312" w:cs="楷体_GB2312"/>
          <w:bCs/>
          <w:szCs w:val="36"/>
        </w:rPr>
        <w:t>”</w:t>
      </w:r>
      <w:r>
        <w:rPr>
          <w:rFonts w:hAnsi="楷体_GB2312" w:cs="楷体_GB2312"/>
          <w:bCs/>
          <w:szCs w:val="36"/>
        </w:rPr>
        <w:t>全产业链生态</w:t>
      </w:r>
      <w:r>
        <w:rPr>
          <w:rFonts w:hAnsi="楷体_GB2312" w:cs="楷体_GB2312" w:hint="eastAsia"/>
          <w:bCs/>
          <w:szCs w:val="36"/>
        </w:rPr>
        <w:t>。深度对接共建“一带一路”，推动中欧班列国家集结中心建设，</w:t>
      </w:r>
      <w:r>
        <w:rPr>
          <w:rFonts w:hint="eastAsia"/>
          <w:szCs w:val="36"/>
        </w:rPr>
        <w:t>稳定运行全程时刻表班列，</w:t>
      </w:r>
      <w:r>
        <w:rPr>
          <w:rFonts w:hAnsi="楷体_GB2312" w:cs="楷体_GB2312" w:hint="eastAsia"/>
          <w:bCs/>
          <w:szCs w:val="36"/>
        </w:rPr>
        <w:t>拓展人工智能、卫生健康、旅游、农业等领域合作新空间</w:t>
      </w:r>
      <w:r>
        <w:rPr>
          <w:rFonts w:hint="eastAsia"/>
          <w:szCs w:val="36"/>
        </w:rPr>
        <w:t>。</w:t>
      </w:r>
      <w:r>
        <w:rPr>
          <w:rFonts w:hAnsi="楷体_GB2312" w:cs="楷体_GB2312" w:hint="eastAsia"/>
          <w:bCs/>
          <w:szCs w:val="36"/>
        </w:rPr>
        <w:t>落实外资准入负面清单制度，确保“准入又准营”，促进外资</w:t>
      </w:r>
      <w:proofErr w:type="gramStart"/>
      <w:r>
        <w:rPr>
          <w:rFonts w:hAnsi="楷体_GB2312" w:cs="楷体_GB2312" w:hint="eastAsia"/>
          <w:bCs/>
          <w:szCs w:val="36"/>
        </w:rPr>
        <w:t>量稳质升</w:t>
      </w:r>
      <w:proofErr w:type="gramEnd"/>
      <w:r>
        <w:rPr>
          <w:rFonts w:hAnsi="楷体_GB2312" w:cs="楷体_GB2312" w:hint="eastAsia"/>
          <w:bCs/>
          <w:szCs w:val="36"/>
        </w:rPr>
        <w:t>。服务中国-加勒比发展中心建设，推动国际友城工作高质量发展。</w:t>
      </w:r>
    </w:p>
    <w:p w:rsidR="000F0205" w:rsidRDefault="00C66EE9">
      <w:pPr>
        <w:ind w:firstLine="723"/>
        <w:rPr>
          <w:szCs w:val="36"/>
        </w:rPr>
      </w:pPr>
      <w:r>
        <w:rPr>
          <w:rFonts w:hint="eastAsia"/>
          <w:b/>
        </w:rPr>
        <w:lastRenderedPageBreak/>
        <w:t>推进营商环境优化升级。</w:t>
      </w:r>
      <w:r>
        <w:rPr>
          <w:rFonts w:hint="eastAsia"/>
          <w:szCs w:val="36"/>
        </w:rPr>
        <w:t>深化营商环境创新提升行动，完善“1+20”政策体系，着力营造稳定、公平、透明、可预期的良好氛围。建设公平有序的市场环境，强化重点行业竞争监管，综合整治“内卷式”竞争，</w:t>
      </w:r>
      <w:proofErr w:type="gramStart"/>
      <w:r>
        <w:rPr>
          <w:rFonts w:hint="eastAsia"/>
          <w:szCs w:val="36"/>
        </w:rPr>
        <w:t>持续抓好</w:t>
      </w:r>
      <w:proofErr w:type="gramEnd"/>
      <w:r>
        <w:rPr>
          <w:rFonts w:hint="eastAsia"/>
          <w:szCs w:val="36"/>
        </w:rPr>
        <w:t>招商引资、招标投标等方面重点问题整治。建设公正透明的法治环境，加力清理拖欠企业账款，强化涉企收费长效监管，规范涉</w:t>
      </w:r>
      <w:proofErr w:type="gramStart"/>
      <w:r>
        <w:rPr>
          <w:rFonts w:hint="eastAsia"/>
          <w:szCs w:val="36"/>
        </w:rPr>
        <w:t>企行政</w:t>
      </w:r>
      <w:proofErr w:type="gramEnd"/>
      <w:r>
        <w:rPr>
          <w:rFonts w:hint="eastAsia"/>
          <w:szCs w:val="36"/>
        </w:rPr>
        <w:t>执法，推进“无感监管”。建设规范高效的政务环境，持续深化“高效办成一件事”，提升惠</w:t>
      </w:r>
      <w:proofErr w:type="gramStart"/>
      <w:r>
        <w:rPr>
          <w:rFonts w:hint="eastAsia"/>
          <w:szCs w:val="36"/>
        </w:rPr>
        <w:t>企政策即申即</w:t>
      </w:r>
      <w:proofErr w:type="gramEnd"/>
      <w:r>
        <w:rPr>
          <w:rFonts w:hint="eastAsia"/>
          <w:szCs w:val="36"/>
        </w:rPr>
        <w:t>享、</w:t>
      </w:r>
      <w:proofErr w:type="gramStart"/>
      <w:r>
        <w:rPr>
          <w:rFonts w:hint="eastAsia"/>
          <w:szCs w:val="36"/>
        </w:rPr>
        <w:t>免申即</w:t>
      </w:r>
      <w:proofErr w:type="gramEnd"/>
      <w:r>
        <w:rPr>
          <w:rFonts w:hint="eastAsia"/>
          <w:szCs w:val="36"/>
        </w:rPr>
        <w:t>享覆盖率。建设诚实守信的社会环境，建立个人诚信积分评价指标体系，加快数字信用场景建设，打造更高水平信用济南。</w:t>
      </w:r>
    </w:p>
    <w:p w:rsidR="000F0205" w:rsidRDefault="00C66EE9">
      <w:pPr>
        <w:spacing w:line="600" w:lineRule="exact"/>
        <w:ind w:firstLineChars="200" w:firstLine="723"/>
        <w:rPr>
          <w:rFonts w:ascii="楷体_GB2312" w:eastAsia="楷体_GB2312" w:hAnsi="楷体_GB2312" w:cs="楷体_GB2312"/>
          <w:b/>
          <w:bCs/>
          <w:lang w:bidi="ar"/>
        </w:rPr>
      </w:pPr>
      <w:r>
        <w:rPr>
          <w:rFonts w:ascii="楷体_GB2312" w:eastAsia="楷体_GB2312" w:hAnsi="仿宋" w:cs="楷体_GB2312" w:hint="eastAsia"/>
          <w:b/>
          <w:bCs/>
          <w:lang w:bidi="ar"/>
        </w:rPr>
        <w:t>（五）</w:t>
      </w:r>
      <w:r>
        <w:rPr>
          <w:rFonts w:ascii="楷体_GB2312" w:eastAsia="楷体_GB2312" w:hAnsi="楷体_GB2312" w:cs="楷体_GB2312" w:hint="eastAsia"/>
          <w:b/>
          <w:bCs/>
          <w:lang w:bidi="ar"/>
        </w:rPr>
        <w:t>聚</w:t>
      </w:r>
      <w:proofErr w:type="gramStart"/>
      <w:r>
        <w:rPr>
          <w:rFonts w:ascii="楷体_GB2312" w:eastAsia="楷体_GB2312" w:hAnsi="楷体_GB2312" w:cs="楷体_GB2312" w:hint="eastAsia"/>
          <w:b/>
          <w:bCs/>
          <w:lang w:bidi="ar"/>
        </w:rPr>
        <w:t>力抓好</w:t>
      </w:r>
      <w:proofErr w:type="gramEnd"/>
      <w:r>
        <w:rPr>
          <w:rFonts w:ascii="楷体_GB2312" w:eastAsia="楷体_GB2312" w:hAnsi="楷体_GB2312" w:cs="楷体_GB2312" w:hint="eastAsia"/>
          <w:b/>
          <w:bCs/>
          <w:lang w:bidi="ar"/>
        </w:rPr>
        <w:t>“三农”工作，建设宜</w:t>
      </w:r>
      <w:proofErr w:type="gramStart"/>
      <w:r>
        <w:rPr>
          <w:rFonts w:ascii="楷体_GB2312" w:eastAsia="楷体_GB2312" w:hAnsi="楷体_GB2312" w:cs="楷体_GB2312" w:hint="eastAsia"/>
          <w:b/>
          <w:bCs/>
          <w:lang w:bidi="ar"/>
        </w:rPr>
        <w:t>居宜业</w:t>
      </w:r>
      <w:proofErr w:type="gramEnd"/>
      <w:r>
        <w:rPr>
          <w:rFonts w:ascii="楷体_GB2312" w:eastAsia="楷体_GB2312" w:hAnsi="楷体_GB2312" w:cs="楷体_GB2312" w:hint="eastAsia"/>
          <w:b/>
          <w:bCs/>
          <w:lang w:bidi="ar"/>
        </w:rPr>
        <w:t>和美乡村</w:t>
      </w:r>
    </w:p>
    <w:p w:rsidR="000F0205" w:rsidRDefault="00C66EE9">
      <w:pPr>
        <w:adjustRightInd w:val="0"/>
        <w:snapToGrid w:val="0"/>
        <w:spacing w:line="600" w:lineRule="exact"/>
        <w:ind w:firstLineChars="200" w:firstLine="723"/>
        <w:rPr>
          <w:rFonts w:hAnsi="楷体_GB2312" w:cs="楷体_GB2312"/>
          <w:bCs/>
          <w:lang w:bidi="ar"/>
        </w:rPr>
      </w:pPr>
      <w:r>
        <w:rPr>
          <w:rFonts w:hAnsi="楷体_GB2312" w:cs="楷体_GB2312" w:hint="eastAsia"/>
          <w:b/>
          <w:lang w:bidi="ar"/>
        </w:rPr>
        <w:t>大力发展现代农业。</w:t>
      </w:r>
      <w:r>
        <w:rPr>
          <w:rFonts w:hAnsi="楷体_GB2312" w:cs="楷体_GB2312" w:hint="eastAsia"/>
          <w:bCs/>
          <w:lang w:bidi="ar"/>
        </w:rPr>
        <w:t>坚决扛牢耕地保护和粮食安全政治责任，新建和改造提升高标准农田36.2万亩，确保粮食播种面积稳定在725.6万亩以上、总产量稳定在306.5万吨水平。高标准建设起步区现代种</w:t>
      </w:r>
      <w:proofErr w:type="gramStart"/>
      <w:r>
        <w:rPr>
          <w:rFonts w:hAnsi="楷体_GB2312" w:cs="楷体_GB2312" w:hint="eastAsia"/>
          <w:bCs/>
          <w:lang w:bidi="ar"/>
        </w:rPr>
        <w:t>业产业</w:t>
      </w:r>
      <w:proofErr w:type="gramEnd"/>
      <w:r>
        <w:rPr>
          <w:rFonts w:hAnsi="楷体_GB2312" w:cs="楷体_GB2312" w:hint="eastAsia"/>
          <w:bCs/>
          <w:lang w:bidi="ar"/>
        </w:rPr>
        <w:t>园、</w:t>
      </w:r>
      <w:proofErr w:type="gramStart"/>
      <w:r>
        <w:rPr>
          <w:rFonts w:hAnsi="楷体_GB2312" w:cs="楷体_GB2312" w:hint="eastAsia"/>
          <w:bCs/>
          <w:lang w:bidi="ar"/>
        </w:rPr>
        <w:t>钢城区</w:t>
      </w:r>
      <w:proofErr w:type="gramEnd"/>
      <w:r>
        <w:rPr>
          <w:rFonts w:hAnsi="楷体_GB2312" w:cs="楷体_GB2312" w:hint="eastAsia"/>
          <w:bCs/>
          <w:lang w:bidi="ar"/>
        </w:rPr>
        <w:t>山东未来</w:t>
      </w:r>
      <w:proofErr w:type="gramStart"/>
      <w:r>
        <w:rPr>
          <w:rFonts w:hAnsi="楷体_GB2312" w:cs="楷体_GB2312" w:hint="eastAsia"/>
          <w:bCs/>
          <w:lang w:bidi="ar"/>
        </w:rPr>
        <w:t>畜禽种业产业</w:t>
      </w:r>
      <w:proofErr w:type="gramEnd"/>
      <w:r>
        <w:rPr>
          <w:rFonts w:hAnsi="楷体_GB2312" w:cs="楷体_GB2312" w:hint="eastAsia"/>
          <w:bCs/>
          <w:lang w:bidi="ar"/>
        </w:rPr>
        <w:t>园，新培育突破性优良品种10个以上，引进和培育种</w:t>
      </w:r>
      <w:r>
        <w:rPr>
          <w:rFonts w:hAnsi="楷体_GB2312" w:cs="楷体_GB2312" w:hint="eastAsia"/>
          <w:bCs/>
          <w:lang w:bidi="ar"/>
        </w:rPr>
        <w:lastRenderedPageBreak/>
        <w:t>业领军企业10家以上，支持平阴县建设玫瑰种质资源库。做足做活“粮头食尾”、“畜头肉尾”、“农头工尾”文章，实施10个重点产业链项目，新认定市级农业龙头企业20家，培育领军骨干企业80家，争创省级龙头企业5家以上。加快济阳国家现代农业产业园建设。抓好农产品和农业生产两个“三品一标”，持续壮大“泉水人家”品牌矩阵。</w:t>
      </w:r>
    </w:p>
    <w:p w:rsidR="000F0205" w:rsidRDefault="00C66EE9">
      <w:pPr>
        <w:adjustRightInd w:val="0"/>
        <w:snapToGrid w:val="0"/>
        <w:spacing w:line="600" w:lineRule="exact"/>
        <w:ind w:firstLineChars="200" w:firstLine="723"/>
        <w:rPr>
          <w:rFonts w:hAnsi="楷体_GB2312" w:cs="楷体_GB2312"/>
          <w:bCs/>
          <w:szCs w:val="36"/>
        </w:rPr>
      </w:pPr>
      <w:r>
        <w:rPr>
          <w:rFonts w:hAnsi="楷体_GB2312" w:cs="楷体_GB2312" w:hint="eastAsia"/>
          <w:b/>
          <w:lang w:bidi="ar"/>
        </w:rPr>
        <w:t>创造乡村优质生活空间。</w:t>
      </w:r>
      <w:r>
        <w:rPr>
          <w:rFonts w:hAnsi="楷体_GB2312" w:cs="楷体_GB2312" w:hint="eastAsia"/>
          <w:bCs/>
          <w:lang w:bidi="ar"/>
        </w:rPr>
        <w:t>高质量编制街镇国土空间规划，有序实施村庄规划编制。新启动建设省级乡村振兴片区、市级泉韵乡居和美乡村片区10个左右。持续整治提升农村人居环境，实施基础设施补短板项目100个，健全农村供水水质保障体系，有效开展农村生活污水、垃圾和黑臭水体治理，扎实做好农村改厕后续管护工作，建设“绿美乡村”片区15个。开展新一轮农村公路提升行动，新改建农村公路70公里、安防工程90公里、桥梁12座。推动村晚、村超、村BA等群众性文体活动健康发展，持续推进农村移风易俗。</w:t>
      </w:r>
    </w:p>
    <w:p w:rsidR="000F0205" w:rsidRDefault="00C66EE9">
      <w:pPr>
        <w:adjustRightInd w:val="0"/>
        <w:snapToGrid w:val="0"/>
        <w:spacing w:line="600" w:lineRule="exact"/>
        <w:ind w:firstLineChars="200" w:firstLine="723"/>
        <w:rPr>
          <w:rFonts w:hAnsi="楷体_GB2312" w:cs="楷体_GB2312"/>
          <w:bCs/>
          <w:lang w:bidi="ar"/>
        </w:rPr>
      </w:pPr>
      <w:r>
        <w:rPr>
          <w:rFonts w:hAnsi="楷体_GB2312" w:cs="楷体_GB2312" w:hint="eastAsia"/>
          <w:b/>
          <w:lang w:bidi="ar"/>
        </w:rPr>
        <w:t>着力激发农业农村活力</w:t>
      </w:r>
      <w:r>
        <w:rPr>
          <w:rFonts w:ascii="楷体_GB2312" w:eastAsia="楷体_GB2312" w:hAnsi="楷体_GB2312" w:cs="楷体_GB2312" w:hint="eastAsia"/>
          <w:bCs/>
          <w:lang w:bidi="ar"/>
        </w:rPr>
        <w:t>。</w:t>
      </w:r>
      <w:r>
        <w:rPr>
          <w:rFonts w:hAnsi="楷体_GB2312" w:cs="楷体_GB2312" w:hint="eastAsia"/>
          <w:bCs/>
          <w:lang w:bidi="ar"/>
        </w:rPr>
        <w:t>有序推进第二轮土地承包到期后再延长三十年试点。深化农村“三变”</w:t>
      </w:r>
      <w:r>
        <w:rPr>
          <w:rFonts w:hAnsi="楷体_GB2312" w:cs="楷体_GB2312" w:hint="eastAsia"/>
          <w:bCs/>
          <w:lang w:bidi="ar"/>
        </w:rPr>
        <w:lastRenderedPageBreak/>
        <w:t>改革，健全农村产权交易运行机制，抓好“三资”管理、集体债务管控。加快集体林权制度改革，做强林下经济。稳步开展全域土地综合整治。完善“一村</w:t>
      </w:r>
      <w:proofErr w:type="gramStart"/>
      <w:r>
        <w:rPr>
          <w:rFonts w:hAnsi="楷体_GB2312" w:cs="楷体_GB2312" w:hint="eastAsia"/>
          <w:bCs/>
          <w:lang w:bidi="ar"/>
        </w:rPr>
        <w:t>一</w:t>
      </w:r>
      <w:proofErr w:type="gramEnd"/>
      <w:r>
        <w:rPr>
          <w:rFonts w:hAnsi="楷体_GB2312" w:cs="楷体_GB2312" w:hint="eastAsia"/>
          <w:bCs/>
          <w:lang w:bidi="ar"/>
        </w:rPr>
        <w:t>业、一村</w:t>
      </w:r>
      <w:proofErr w:type="gramStart"/>
      <w:r>
        <w:rPr>
          <w:rFonts w:hAnsi="楷体_GB2312" w:cs="楷体_GB2312" w:hint="eastAsia"/>
          <w:bCs/>
          <w:lang w:bidi="ar"/>
        </w:rPr>
        <w:t>一</w:t>
      </w:r>
      <w:proofErr w:type="gramEnd"/>
      <w:r>
        <w:rPr>
          <w:rFonts w:hAnsi="楷体_GB2312" w:cs="楷体_GB2312" w:hint="eastAsia"/>
          <w:bCs/>
          <w:lang w:bidi="ar"/>
        </w:rPr>
        <w:t>策”推进机制，实施一批联村共富项目。加强乡村产业振兴带头人培育，培训高素质农民1000人以上。</w:t>
      </w:r>
      <w:proofErr w:type="gramStart"/>
      <w:r>
        <w:rPr>
          <w:rFonts w:hAnsi="楷体_GB2312" w:cs="楷体_GB2312" w:hint="eastAsia"/>
          <w:bCs/>
          <w:lang w:bidi="ar"/>
        </w:rPr>
        <w:t>健全联</w:t>
      </w:r>
      <w:proofErr w:type="gramEnd"/>
      <w:r>
        <w:rPr>
          <w:rFonts w:hAnsi="楷体_GB2312" w:cs="楷体_GB2312" w:hint="eastAsia"/>
          <w:bCs/>
          <w:lang w:bidi="ar"/>
        </w:rPr>
        <w:t>农带农机制，通过入股联营、就业带动等方式，引导农民深度参与乡村产业发展，更多分享增值收益。做好常态</w:t>
      </w:r>
      <w:proofErr w:type="gramStart"/>
      <w:r>
        <w:rPr>
          <w:rFonts w:hAnsi="楷体_GB2312" w:cs="楷体_GB2312" w:hint="eastAsia"/>
          <w:bCs/>
          <w:lang w:bidi="ar"/>
        </w:rPr>
        <w:t>化防止</w:t>
      </w:r>
      <w:proofErr w:type="gramEnd"/>
      <w:r>
        <w:rPr>
          <w:rFonts w:hAnsi="楷体_GB2312" w:cs="楷体_GB2312" w:hint="eastAsia"/>
          <w:bCs/>
          <w:lang w:bidi="ar"/>
        </w:rPr>
        <w:t>返贫致贫监测帮扶工作，坚持开发式帮扶和兜底保障相结合，着力激发帮扶对象内生发展动力，确保不发生规模性返贫致贫。</w:t>
      </w:r>
    </w:p>
    <w:p w:rsidR="000F0205" w:rsidRDefault="00C66EE9">
      <w:pPr>
        <w:spacing w:line="600" w:lineRule="exact"/>
        <w:ind w:firstLine="723"/>
        <w:rPr>
          <w:rFonts w:ascii="楷体_GB2312" w:eastAsia="楷体_GB2312" w:hAnsi="楷体_GB2312" w:cs="楷体_GB2312"/>
          <w:b/>
          <w:bCs/>
        </w:rPr>
      </w:pPr>
      <w:r>
        <w:rPr>
          <w:rFonts w:ascii="楷体_GB2312" w:eastAsia="楷体_GB2312" w:hAnsi="楷体_GB2312" w:cs="楷体_GB2312" w:hint="eastAsia"/>
          <w:b/>
          <w:bCs/>
          <w:lang w:bidi="ar"/>
        </w:rPr>
        <w:t>（六）聚</w:t>
      </w:r>
      <w:proofErr w:type="gramStart"/>
      <w:r>
        <w:rPr>
          <w:rFonts w:ascii="楷体_GB2312" w:eastAsia="楷体_GB2312" w:hAnsi="楷体_GB2312" w:cs="楷体_GB2312" w:hint="eastAsia"/>
          <w:b/>
          <w:bCs/>
          <w:lang w:bidi="ar"/>
        </w:rPr>
        <w:t>力加快</w:t>
      </w:r>
      <w:proofErr w:type="gramEnd"/>
      <w:r>
        <w:rPr>
          <w:rFonts w:ascii="楷体_GB2312" w:eastAsia="楷体_GB2312" w:hAnsi="楷体_GB2312" w:cs="楷体_GB2312" w:hint="eastAsia"/>
          <w:b/>
          <w:bCs/>
          <w:lang w:bidi="ar"/>
        </w:rPr>
        <w:t>城市内涵式发展，建设现代化人民城市</w:t>
      </w:r>
    </w:p>
    <w:p w:rsidR="000F0205" w:rsidRDefault="00C66EE9">
      <w:pPr>
        <w:spacing w:line="600" w:lineRule="exact"/>
        <w:ind w:firstLineChars="200" w:firstLine="723"/>
        <w:rPr>
          <w:szCs w:val="36"/>
        </w:rPr>
      </w:pPr>
      <w:r>
        <w:rPr>
          <w:rFonts w:hint="eastAsia"/>
          <w:b/>
          <w:bCs/>
          <w:szCs w:val="36"/>
          <w:lang w:bidi="ar"/>
        </w:rPr>
        <w:t>推动起步区加速成势。</w:t>
      </w:r>
      <w:r>
        <w:rPr>
          <w:rFonts w:hint="eastAsia"/>
          <w:szCs w:val="36"/>
          <w:lang w:bidi="ar"/>
        </w:rPr>
        <w:t>开工建设起步区科技馆，加快航天大道隧道、黄河大道二期、黄河体育中心、综合医疗中心等基础设施建设，推动黄岗路黄河隧道建成通车，不断提升区域承载力。高标准建好山东数字经济产业园、济南国际招商产业园等载体平台，提速山东能源钙钛矿光伏电池等重点项目建设，</w:t>
      </w:r>
      <w:proofErr w:type="gramStart"/>
      <w:r>
        <w:rPr>
          <w:rFonts w:hint="eastAsia"/>
          <w:szCs w:val="36"/>
          <w:lang w:bidi="ar"/>
        </w:rPr>
        <w:t>推动山科人工智能</w:t>
      </w:r>
      <w:proofErr w:type="gramEnd"/>
      <w:r>
        <w:rPr>
          <w:rFonts w:hint="eastAsia"/>
          <w:szCs w:val="36"/>
          <w:lang w:bidi="ar"/>
        </w:rPr>
        <w:t>和高端装备产业园、国</w:t>
      </w:r>
      <w:proofErr w:type="gramStart"/>
      <w:r>
        <w:rPr>
          <w:rFonts w:hint="eastAsia"/>
          <w:szCs w:val="36"/>
          <w:lang w:bidi="ar"/>
        </w:rPr>
        <w:t>数科技</w:t>
      </w:r>
      <w:proofErr w:type="gramEnd"/>
      <w:r>
        <w:rPr>
          <w:rFonts w:hint="eastAsia"/>
          <w:szCs w:val="36"/>
          <w:lang w:bidi="ar"/>
        </w:rPr>
        <w:t>金融创新中心等项目竣工投用。抓实中新济南未来产</w:t>
      </w:r>
      <w:r>
        <w:rPr>
          <w:rFonts w:hint="eastAsia"/>
          <w:szCs w:val="36"/>
          <w:lang w:bidi="ar"/>
        </w:rPr>
        <w:lastRenderedPageBreak/>
        <w:t>业城规划建设，力争规划尽快获批，加快</w:t>
      </w:r>
      <w:proofErr w:type="gramStart"/>
      <w:r>
        <w:rPr>
          <w:rFonts w:hint="eastAsia"/>
          <w:szCs w:val="36"/>
          <w:lang w:bidi="ar"/>
        </w:rPr>
        <w:t>星泉汇</w:t>
      </w:r>
      <w:proofErr w:type="gramEnd"/>
      <w:r>
        <w:rPr>
          <w:rFonts w:hint="eastAsia"/>
          <w:szCs w:val="36"/>
          <w:lang w:bidi="ar"/>
        </w:rPr>
        <w:t>、示范科技园等项目建设，发挥中新绿色科技研究院等平台作用，精准招引一批</w:t>
      </w:r>
      <w:proofErr w:type="gramStart"/>
      <w:r>
        <w:rPr>
          <w:rFonts w:hint="eastAsia"/>
          <w:szCs w:val="36"/>
          <w:lang w:bidi="ar"/>
        </w:rPr>
        <w:t>优质产业</w:t>
      </w:r>
      <w:proofErr w:type="gramEnd"/>
      <w:r>
        <w:rPr>
          <w:rFonts w:hint="eastAsia"/>
          <w:szCs w:val="36"/>
          <w:lang w:bidi="ar"/>
        </w:rPr>
        <w:t>合作项目，着力构建“3+X”未来产业体系。</w:t>
      </w:r>
    </w:p>
    <w:p w:rsidR="000F0205" w:rsidRDefault="00C66EE9">
      <w:pPr>
        <w:spacing w:line="600" w:lineRule="exact"/>
        <w:ind w:firstLineChars="200" w:firstLine="723"/>
        <w:rPr>
          <w:szCs w:val="36"/>
        </w:rPr>
      </w:pPr>
      <w:r>
        <w:rPr>
          <w:rFonts w:hint="eastAsia"/>
          <w:b/>
          <w:bCs/>
          <w:szCs w:val="36"/>
          <w:lang w:bidi="ar"/>
        </w:rPr>
        <w:t>促进区域协调发展。</w:t>
      </w:r>
      <w:r>
        <w:rPr>
          <w:rFonts w:hint="eastAsia"/>
          <w:szCs w:val="36"/>
          <w:lang w:bidi="ar"/>
        </w:rPr>
        <w:t>推动中央商务区高端化发展，深耕现代金融、总部经济、法律服务、高端人力资源等核心赛道，全力打造区域经济重要增长极。推动老城区品质化发展，抓好明府城、老商埠、上新街等传统街区微改造、精提升，完善现代化基础设施，提速新业</w:t>
      </w:r>
      <w:proofErr w:type="gramStart"/>
      <w:r>
        <w:rPr>
          <w:rFonts w:hint="eastAsia"/>
          <w:szCs w:val="36"/>
          <w:lang w:bidi="ar"/>
        </w:rPr>
        <w:t>态引进</w:t>
      </w:r>
      <w:proofErr w:type="gramEnd"/>
      <w:r>
        <w:rPr>
          <w:rFonts w:hint="eastAsia"/>
          <w:szCs w:val="36"/>
          <w:lang w:bidi="ar"/>
        </w:rPr>
        <w:t>培育，让历史文化与时尚潮流无缝对接。推动高新东</w:t>
      </w:r>
      <w:proofErr w:type="gramStart"/>
      <w:r>
        <w:rPr>
          <w:rFonts w:hint="eastAsia"/>
          <w:szCs w:val="36"/>
          <w:lang w:bidi="ar"/>
        </w:rPr>
        <w:t>区创新</w:t>
      </w:r>
      <w:proofErr w:type="gramEnd"/>
      <w:r>
        <w:rPr>
          <w:rFonts w:hint="eastAsia"/>
          <w:szCs w:val="36"/>
          <w:lang w:bidi="ar"/>
        </w:rPr>
        <w:t>化发展，加快中科院</w:t>
      </w:r>
      <w:proofErr w:type="gramStart"/>
      <w:r>
        <w:rPr>
          <w:rFonts w:hint="eastAsia"/>
          <w:szCs w:val="36"/>
          <w:lang w:bidi="ar"/>
        </w:rPr>
        <w:t>济南科创城建</w:t>
      </w:r>
      <w:proofErr w:type="gramEnd"/>
      <w:r>
        <w:rPr>
          <w:rFonts w:hint="eastAsia"/>
          <w:szCs w:val="36"/>
          <w:lang w:bidi="ar"/>
        </w:rPr>
        <w:t>设，高标准建设</w:t>
      </w:r>
      <w:proofErr w:type="gramStart"/>
      <w:r>
        <w:rPr>
          <w:rFonts w:hint="eastAsia"/>
          <w:szCs w:val="36"/>
          <w:lang w:bidi="ar"/>
        </w:rPr>
        <w:t>彩虹湖</w:t>
      </w:r>
      <w:proofErr w:type="gramEnd"/>
      <w:r>
        <w:rPr>
          <w:rFonts w:hint="eastAsia"/>
          <w:szCs w:val="36"/>
          <w:lang w:bidi="ar"/>
        </w:rPr>
        <w:t>中央创新活力区，做</w:t>
      </w:r>
      <w:proofErr w:type="gramStart"/>
      <w:r>
        <w:rPr>
          <w:rFonts w:hint="eastAsia"/>
          <w:szCs w:val="36"/>
          <w:lang w:bidi="ar"/>
        </w:rPr>
        <w:t>强现代</w:t>
      </w:r>
      <w:proofErr w:type="gramEnd"/>
      <w:r>
        <w:rPr>
          <w:rFonts w:hint="eastAsia"/>
          <w:szCs w:val="36"/>
          <w:lang w:bidi="ar"/>
        </w:rPr>
        <w:t>服务业与先进制造业，打造“公园里的科技城市”。推动国际医学中心融合化发展，</w:t>
      </w:r>
      <w:r w:rsidR="00D748E1">
        <w:rPr>
          <w:rFonts w:hint="eastAsia"/>
        </w:rPr>
        <w:t>支持山东大学齐鲁医院创建国家医学中心，</w:t>
      </w:r>
      <w:bookmarkStart w:id="0" w:name="_GoBack"/>
      <w:bookmarkEnd w:id="0"/>
      <w:r>
        <w:rPr>
          <w:rFonts w:hint="eastAsia"/>
          <w:szCs w:val="36"/>
          <w:lang w:bidi="ar"/>
        </w:rPr>
        <w:t>做强医疗硅谷、精准医学产业园、国家健康医疗大数据中心（北方）等载体平台，加快省肿瘤医院重离子中心、中核粒子山东精放装备产业基地等项目建设，构建医教研产养一体的大健康生态。推动南部山区绿色化发展，促进</w:t>
      </w:r>
      <w:proofErr w:type="gramStart"/>
      <w:r>
        <w:rPr>
          <w:rFonts w:hint="eastAsia"/>
          <w:szCs w:val="36"/>
          <w:lang w:bidi="ar"/>
        </w:rPr>
        <w:t>农文旅深度</w:t>
      </w:r>
      <w:proofErr w:type="gramEnd"/>
      <w:r>
        <w:rPr>
          <w:rFonts w:hint="eastAsia"/>
          <w:szCs w:val="36"/>
          <w:lang w:bidi="ar"/>
        </w:rPr>
        <w:t>融合，大力发展特色种植、乡村旅游、康养民宿等</w:t>
      </w:r>
      <w:proofErr w:type="gramStart"/>
      <w:r>
        <w:rPr>
          <w:rFonts w:hint="eastAsia"/>
          <w:szCs w:val="36"/>
          <w:lang w:bidi="ar"/>
        </w:rPr>
        <w:t>多元业</w:t>
      </w:r>
      <w:proofErr w:type="gramEnd"/>
      <w:r>
        <w:rPr>
          <w:rFonts w:hint="eastAsia"/>
          <w:szCs w:val="36"/>
          <w:lang w:bidi="ar"/>
        </w:rPr>
        <w:t>态，实现生态</w:t>
      </w:r>
      <w:r>
        <w:rPr>
          <w:rFonts w:hint="eastAsia"/>
          <w:szCs w:val="36"/>
          <w:lang w:bidi="ar"/>
        </w:rPr>
        <w:lastRenderedPageBreak/>
        <w:t>增绿、农业增效、农民增收。推动济南都市圈同城化发展，完成</w:t>
      </w:r>
      <w:proofErr w:type="gramStart"/>
      <w:r>
        <w:rPr>
          <w:rFonts w:hint="eastAsia"/>
          <w:szCs w:val="36"/>
          <w:lang w:bidi="ar"/>
        </w:rPr>
        <w:t>济滨高</w:t>
      </w:r>
      <w:proofErr w:type="gramEnd"/>
      <w:r>
        <w:rPr>
          <w:rFonts w:hint="eastAsia"/>
          <w:szCs w:val="36"/>
          <w:lang w:bidi="ar"/>
        </w:rPr>
        <w:t>铁工程，加快</w:t>
      </w:r>
      <w:proofErr w:type="gramStart"/>
      <w:r>
        <w:rPr>
          <w:rFonts w:hint="eastAsia"/>
          <w:szCs w:val="36"/>
          <w:lang w:bidi="ar"/>
        </w:rPr>
        <w:t>济枣高铁</w:t>
      </w:r>
      <w:proofErr w:type="gramEnd"/>
      <w:r>
        <w:rPr>
          <w:rFonts w:hint="eastAsia"/>
          <w:szCs w:val="36"/>
          <w:lang w:bidi="ar"/>
        </w:rPr>
        <w:t>建设，</w:t>
      </w:r>
      <w:r w:rsidR="008C5280">
        <w:rPr>
          <w:rFonts w:hint="eastAsia"/>
          <w:szCs w:val="36"/>
          <w:lang w:bidi="ar"/>
        </w:rPr>
        <w:t>谋划实施</w:t>
      </w:r>
      <w:r>
        <w:rPr>
          <w:rFonts w:hint="eastAsia"/>
          <w:szCs w:val="36"/>
          <w:lang w:bidi="ar"/>
        </w:rPr>
        <w:t>京杭运河与小清河航道连通工程。搭建都市</w:t>
      </w:r>
      <w:proofErr w:type="gramStart"/>
      <w:r>
        <w:rPr>
          <w:rFonts w:hint="eastAsia"/>
          <w:szCs w:val="36"/>
          <w:lang w:bidi="ar"/>
        </w:rPr>
        <w:t>圈产业和科创</w:t>
      </w:r>
      <w:proofErr w:type="gramEnd"/>
      <w:r>
        <w:rPr>
          <w:rFonts w:hint="eastAsia"/>
          <w:szCs w:val="36"/>
          <w:lang w:bidi="ar"/>
        </w:rPr>
        <w:t>协同协作平台，探索联合招商、异地孵化等模式，培育国家级、</w:t>
      </w:r>
      <w:proofErr w:type="gramStart"/>
      <w:r>
        <w:rPr>
          <w:rFonts w:hint="eastAsia"/>
          <w:szCs w:val="36"/>
          <w:lang w:bidi="ar"/>
        </w:rPr>
        <w:t>省级产业</w:t>
      </w:r>
      <w:proofErr w:type="gramEnd"/>
      <w:r>
        <w:rPr>
          <w:rFonts w:hint="eastAsia"/>
          <w:szCs w:val="36"/>
          <w:lang w:bidi="ar"/>
        </w:rPr>
        <w:t>集群。促进公共服务共建共享，推动教育、医疗、</w:t>
      </w:r>
      <w:proofErr w:type="gramStart"/>
      <w:r>
        <w:rPr>
          <w:rFonts w:hint="eastAsia"/>
          <w:szCs w:val="36"/>
          <w:lang w:bidi="ar"/>
        </w:rPr>
        <w:t>文旅等</w:t>
      </w:r>
      <w:proofErr w:type="gramEnd"/>
      <w:r>
        <w:rPr>
          <w:rFonts w:hint="eastAsia"/>
          <w:szCs w:val="36"/>
          <w:lang w:bidi="ar"/>
        </w:rPr>
        <w:t>公共服务融合发展，优化为民服务异地办理流程。落实济青都市圈协同联动发展机制，打造联动发展轴带。推动县域经济特色化发展，深化区县结对共促，扎实推进协同招商、产业转移、科技成果转化，壮大县域主导产业。深化东西部协作、对口支援，抓好济南临沂协作帮扶和强县产业帮扶弱县。</w:t>
      </w:r>
    </w:p>
    <w:p w:rsidR="000F0205" w:rsidRDefault="00C66EE9">
      <w:pPr>
        <w:spacing w:line="600" w:lineRule="exact"/>
        <w:ind w:firstLineChars="200" w:firstLine="723"/>
        <w:rPr>
          <w:szCs w:val="36"/>
        </w:rPr>
      </w:pPr>
      <w:r>
        <w:rPr>
          <w:rFonts w:hint="eastAsia"/>
          <w:b/>
          <w:bCs/>
          <w:szCs w:val="36"/>
          <w:lang w:bidi="ar"/>
        </w:rPr>
        <w:t>提升城市综合服务能力。</w:t>
      </w:r>
      <w:r>
        <w:rPr>
          <w:rFonts w:hint="eastAsia"/>
          <w:szCs w:val="36"/>
          <w:lang w:bidi="ar"/>
        </w:rPr>
        <w:t>科学制定实施城市更新专项规划，用好中央财政支持城市更新行动政策，推进济南站南广场、洪家楼等片区有机更新。稳步实施城中村改造，深化低效用地再开发国家试点。完成济南机场二期改扩建工程。加快绕城高速南线改扩建等7个高速公路项目。建成工业北路东</w:t>
      </w:r>
      <w:proofErr w:type="gramStart"/>
      <w:r>
        <w:rPr>
          <w:rFonts w:hint="eastAsia"/>
          <w:szCs w:val="36"/>
          <w:lang w:bidi="ar"/>
        </w:rPr>
        <w:t>延快速</w:t>
      </w:r>
      <w:proofErr w:type="gramEnd"/>
      <w:r>
        <w:rPr>
          <w:rFonts w:hint="eastAsia"/>
          <w:szCs w:val="36"/>
          <w:lang w:bidi="ar"/>
        </w:rPr>
        <w:t>路，提速凤凰黄河大桥南延工程，新建改造</w:t>
      </w:r>
      <w:proofErr w:type="gramStart"/>
      <w:r>
        <w:rPr>
          <w:rFonts w:hint="eastAsia"/>
          <w:szCs w:val="36"/>
          <w:lang w:bidi="ar"/>
        </w:rPr>
        <w:t>岱</w:t>
      </w:r>
      <w:proofErr w:type="gramEnd"/>
      <w:r>
        <w:rPr>
          <w:rFonts w:hint="eastAsia"/>
          <w:szCs w:val="36"/>
          <w:lang w:bidi="ar"/>
        </w:rPr>
        <w:t>北大道、物流大道等58条道路，打通8条断头（瓶颈）路。轨道交通6号线西段建成通车，加快7号</w:t>
      </w:r>
      <w:r>
        <w:rPr>
          <w:rFonts w:hint="eastAsia"/>
          <w:szCs w:val="36"/>
          <w:lang w:bidi="ar"/>
        </w:rPr>
        <w:lastRenderedPageBreak/>
        <w:t>线、9号线建设，推进三期规划编制。开通优化公交线路100条。加快完善现代水网，推进太平水库、马头山水库建设，新建济钢水厂、彩石西配水厂，新建改造供水管网70公里。抓好城市排水防涝应急救援基地建设，打通二七新村中路至刘长山路排水通道。新建改造供热管网92公里，更新改造老化燃气管道43公里。统筹推进城市治理与文明创建，深入开展城市管理进社区，精细做好背街小巷提升、亮化美化等工作，深化拓展新时代文明实践，广泛开展全民健身运动，塑造“景致可观、文明可感、幸福可及”城市新生活。</w:t>
      </w:r>
    </w:p>
    <w:p w:rsidR="000F0205" w:rsidRDefault="00C66EE9">
      <w:pPr>
        <w:adjustRightInd w:val="0"/>
        <w:snapToGrid w:val="0"/>
        <w:spacing w:line="600" w:lineRule="exact"/>
        <w:ind w:firstLineChars="200" w:firstLine="723"/>
        <w:outlineLvl w:val="1"/>
        <w:rPr>
          <w:rFonts w:ascii="楷体_GB2312" w:eastAsia="楷体_GB2312" w:cs="Times New Roman"/>
          <w:b/>
        </w:rPr>
      </w:pPr>
      <w:r>
        <w:rPr>
          <w:rFonts w:ascii="楷体_GB2312" w:eastAsia="楷体_GB2312" w:cs="Times New Roman" w:hint="eastAsia"/>
          <w:b/>
        </w:rPr>
        <w:t>（七）聚力</w:t>
      </w:r>
      <w:proofErr w:type="gramStart"/>
      <w:r>
        <w:rPr>
          <w:rFonts w:ascii="楷体_GB2312" w:eastAsia="楷体_GB2312" w:cs="Times New Roman" w:hint="eastAsia"/>
          <w:b/>
        </w:rPr>
        <w:t>提高数智济南</w:t>
      </w:r>
      <w:proofErr w:type="gramEnd"/>
      <w:r>
        <w:rPr>
          <w:rFonts w:ascii="楷体_GB2312" w:eastAsia="楷体_GB2312" w:cs="Times New Roman" w:hint="eastAsia"/>
          <w:b/>
        </w:rPr>
        <w:t>建设水平，推动全域数字化转型</w:t>
      </w:r>
    </w:p>
    <w:p w:rsidR="000F0205" w:rsidRDefault="00C66EE9">
      <w:pPr>
        <w:widowControl/>
        <w:ind w:firstLineChars="200" w:firstLine="723"/>
        <w:rPr>
          <w:rFonts w:hAnsi="宋体"/>
          <w:kern w:val="0"/>
          <w:szCs w:val="36"/>
          <w:lang w:bidi="ar"/>
        </w:rPr>
      </w:pPr>
      <w:r>
        <w:rPr>
          <w:rFonts w:hAnsi="宋体" w:hint="eastAsia"/>
          <w:b/>
          <w:bCs/>
          <w:kern w:val="0"/>
          <w:szCs w:val="36"/>
          <w:lang w:bidi="ar"/>
        </w:rPr>
        <w:t>构建泛在智能基础设施体系。</w:t>
      </w:r>
      <w:r>
        <w:rPr>
          <w:rFonts w:hAnsi="宋体" w:hint="eastAsia"/>
          <w:kern w:val="0"/>
          <w:szCs w:val="36"/>
          <w:lang w:bidi="ar"/>
        </w:rPr>
        <w:t>深入实施“信号升格”专项行动，持续提升“双千兆”网络覆盖水平，加快5G-A商用部署和网络升级演进，5G基站数量达到6.3万个。优化城市可信数据空间功能，促进公共数据、企业数据和社会数据高效融通。优化完善“空天地”一体感知网络，推进卫星遥感技术、无人机巡检技术应用，加强公共视频监控资源标准化治理，新布设感知设备1.1万套以上，持续</w:t>
      </w:r>
      <w:r>
        <w:rPr>
          <w:rFonts w:hAnsi="宋体" w:hint="eastAsia"/>
          <w:kern w:val="0"/>
          <w:szCs w:val="36"/>
          <w:lang w:bidi="ar"/>
        </w:rPr>
        <w:lastRenderedPageBreak/>
        <w:t>加强对城市安全风险的全时段、全覆盖智能感知预警。</w:t>
      </w:r>
    </w:p>
    <w:p w:rsidR="000F0205" w:rsidRDefault="00C66EE9">
      <w:pPr>
        <w:widowControl/>
        <w:ind w:firstLineChars="200" w:firstLine="723"/>
        <w:rPr>
          <w:rFonts w:hAnsi="宋体"/>
          <w:kern w:val="0"/>
          <w:szCs w:val="36"/>
          <w:lang w:bidi="ar"/>
        </w:rPr>
      </w:pPr>
      <w:r>
        <w:rPr>
          <w:rFonts w:hAnsi="宋体" w:hint="eastAsia"/>
          <w:b/>
          <w:bCs/>
          <w:kern w:val="0"/>
          <w:szCs w:val="36"/>
          <w:lang w:bidi="ar"/>
        </w:rPr>
        <w:t>培育规范高效数据要素市场。</w:t>
      </w:r>
      <w:r>
        <w:rPr>
          <w:rFonts w:hAnsi="宋体" w:hint="eastAsia"/>
          <w:kern w:val="0"/>
          <w:szCs w:val="36"/>
          <w:lang w:bidi="ar"/>
        </w:rPr>
        <w:t>建</w:t>
      </w:r>
      <w:proofErr w:type="gramStart"/>
      <w:r>
        <w:rPr>
          <w:rFonts w:hAnsi="宋体" w:hint="eastAsia"/>
          <w:kern w:val="0"/>
          <w:szCs w:val="36"/>
          <w:lang w:bidi="ar"/>
        </w:rPr>
        <w:t>强数据</w:t>
      </w:r>
      <w:proofErr w:type="gramEnd"/>
      <w:r>
        <w:rPr>
          <w:rFonts w:hAnsi="宋体" w:hint="eastAsia"/>
          <w:kern w:val="0"/>
          <w:szCs w:val="36"/>
          <w:lang w:bidi="ar"/>
        </w:rPr>
        <w:t>要素流通服务中心，全面构建数据登记、合</w:t>
      </w:r>
      <w:proofErr w:type="gramStart"/>
      <w:r>
        <w:rPr>
          <w:rFonts w:hAnsi="宋体" w:hint="eastAsia"/>
          <w:kern w:val="0"/>
          <w:szCs w:val="36"/>
          <w:lang w:bidi="ar"/>
        </w:rPr>
        <w:t>规</w:t>
      </w:r>
      <w:proofErr w:type="gramEnd"/>
      <w:r>
        <w:rPr>
          <w:rFonts w:hAnsi="宋体" w:hint="eastAsia"/>
          <w:kern w:val="0"/>
          <w:szCs w:val="36"/>
          <w:lang w:bidi="ar"/>
        </w:rPr>
        <w:t>和交易服务体系，上线数据产品800个以上，完成数据交易额3亿元以上。优化数据产业发展布局，培育重点数据企业1400家以上，积极争创国家数据产业集聚区。持续开展“数据要素×”行动，聚焦工业制造、商贸流通、科技创新、医疗健康等12个重点领域，建立典型应用场景库，确保入选国家和省优秀案例10个以上。</w:t>
      </w:r>
    </w:p>
    <w:p w:rsidR="000F0205" w:rsidRDefault="00C66EE9">
      <w:pPr>
        <w:widowControl/>
        <w:ind w:firstLineChars="200" w:firstLine="723"/>
        <w:rPr>
          <w:rFonts w:cs="Times New Roman"/>
          <w:b/>
          <w:bCs/>
        </w:rPr>
      </w:pPr>
      <w:r>
        <w:rPr>
          <w:rFonts w:cstheme="minorBidi" w:hint="eastAsia"/>
          <w:b/>
          <w:bCs/>
        </w:rPr>
        <w:t>推动数字经济提质增效。</w:t>
      </w:r>
      <w:r>
        <w:rPr>
          <w:rFonts w:cstheme="minorBidi" w:hint="eastAsia"/>
        </w:rPr>
        <w:t>抓好中科（济南）超级云、中国电信（济南）</w:t>
      </w:r>
      <w:proofErr w:type="gramStart"/>
      <w:r>
        <w:rPr>
          <w:rFonts w:cstheme="minorBidi" w:hint="eastAsia"/>
        </w:rPr>
        <w:t>智算中心</w:t>
      </w:r>
      <w:proofErr w:type="gramEnd"/>
      <w:r>
        <w:rPr>
          <w:rFonts w:cstheme="minorBidi" w:hint="eastAsia"/>
        </w:rPr>
        <w:t>等重点项目建设，积极并入国家一体化</w:t>
      </w:r>
      <w:proofErr w:type="gramStart"/>
      <w:r>
        <w:rPr>
          <w:rFonts w:cstheme="minorBidi" w:hint="eastAsia"/>
        </w:rPr>
        <w:t>算力网</w:t>
      </w:r>
      <w:proofErr w:type="gramEnd"/>
      <w:r>
        <w:rPr>
          <w:rFonts w:cstheme="minorBidi" w:hint="eastAsia"/>
        </w:rPr>
        <w:t>，构建辐射全省、服务全国的算力高地。建强用好浪潮人工智能模型工厂等载体，重点研发具有商业价值的垂直领域模型，新增生成式人工智能大模型备案5个，打造标杆性大模型产品5个。加快建设山东自主可控信息装备产业园等数字产业化重点项目，抓好中移齐鲁创新院、济南工业软件研究院建设运营，完善山东（济</w:t>
      </w:r>
      <w:r>
        <w:rPr>
          <w:rFonts w:cstheme="minorBidi" w:hint="eastAsia"/>
        </w:rPr>
        <w:lastRenderedPageBreak/>
        <w:t>南）人工智能岛、欧美同学会海归小镇（济南·人工智能）等园区功能，打造具有竞争力的数字产业集群。</w:t>
      </w:r>
      <w:r>
        <w:rPr>
          <w:rFonts w:cs="Times New Roman" w:hint="eastAsia"/>
          <w:szCs w:val="36"/>
        </w:rPr>
        <w:t>加快产业数字化转型，深入实施制造业数字化转型行动、“人工智能+”行动，打造一批智能工厂、数字化车间、智能制造场景，建强用好浪潮云洲、火石2家国家级“双跨”平台，深化“产业大脑+晨星工厂”实数融合新模式，建成一批</w:t>
      </w:r>
      <w:proofErr w:type="gramStart"/>
      <w:r>
        <w:rPr>
          <w:rFonts w:cs="Times New Roman" w:hint="eastAsia"/>
          <w:szCs w:val="36"/>
        </w:rPr>
        <w:t>省级产业</w:t>
      </w:r>
      <w:proofErr w:type="gramEnd"/>
      <w:r>
        <w:rPr>
          <w:rFonts w:cs="Times New Roman" w:hint="eastAsia"/>
          <w:szCs w:val="36"/>
        </w:rPr>
        <w:t>大脑，新培育2家以上高标准数字园区。</w:t>
      </w:r>
    </w:p>
    <w:p w:rsidR="000F0205" w:rsidRDefault="00C66EE9">
      <w:pPr>
        <w:adjustRightInd w:val="0"/>
        <w:snapToGrid w:val="0"/>
        <w:spacing w:line="600" w:lineRule="exact"/>
        <w:ind w:firstLineChars="200" w:firstLine="723"/>
        <w:rPr>
          <w:szCs w:val="36"/>
        </w:rPr>
      </w:pPr>
      <w:r>
        <w:rPr>
          <w:rFonts w:hint="eastAsia"/>
          <w:b/>
          <w:bCs/>
          <w:szCs w:val="36"/>
        </w:rPr>
        <w:t>完善智慧</w:t>
      </w:r>
      <w:proofErr w:type="gramStart"/>
      <w:r>
        <w:rPr>
          <w:rFonts w:hint="eastAsia"/>
          <w:b/>
          <w:bCs/>
          <w:szCs w:val="36"/>
        </w:rPr>
        <w:t>高效城市</w:t>
      </w:r>
      <w:proofErr w:type="gramEnd"/>
      <w:r>
        <w:rPr>
          <w:rFonts w:hint="eastAsia"/>
          <w:b/>
          <w:bCs/>
          <w:szCs w:val="36"/>
        </w:rPr>
        <w:t>治理体系。</w:t>
      </w:r>
      <w:r>
        <w:rPr>
          <w:rFonts w:hint="eastAsia"/>
          <w:szCs w:val="36"/>
        </w:rPr>
        <w:t>持续拓展“爱山东”济南分厅平台功能应用，迭代升级70个民生“关键小事”。优化提升“泉易泊”、海</w:t>
      </w:r>
      <w:proofErr w:type="gramStart"/>
      <w:r>
        <w:rPr>
          <w:rFonts w:hint="eastAsia"/>
          <w:szCs w:val="36"/>
        </w:rPr>
        <w:t>右人才</w:t>
      </w:r>
      <w:proofErr w:type="gramEnd"/>
      <w:r>
        <w:rPr>
          <w:rFonts w:hint="eastAsia"/>
          <w:szCs w:val="36"/>
        </w:rPr>
        <w:t>就业等民生服务平台功能，新建设一批可感可及的便民惠企场景。完善</w:t>
      </w:r>
      <w:proofErr w:type="gramStart"/>
      <w:r>
        <w:rPr>
          <w:rFonts w:hint="eastAsia"/>
          <w:szCs w:val="36"/>
        </w:rPr>
        <w:t>基层智治体系</w:t>
      </w:r>
      <w:proofErr w:type="gramEnd"/>
      <w:r>
        <w:rPr>
          <w:rFonts w:hint="eastAsia"/>
          <w:szCs w:val="36"/>
        </w:rPr>
        <w:t>，加快建设数字社会运行调度平台，持续推动基层数字化系统整合集成。创新城市治理单元，整合利用智慧社区、智慧警务、数字乡村等资源，构建街区数字孪生底座，积极开展数字街区试点建设。深化燃气、热力等重点领域风险监测和预警应用，统筹推进交通、环保、城市管理等领域数字化系统升级改造，不断提升城市运行管理</w:t>
      </w:r>
      <w:proofErr w:type="gramStart"/>
      <w:r>
        <w:rPr>
          <w:rFonts w:hint="eastAsia"/>
          <w:szCs w:val="36"/>
        </w:rPr>
        <w:t>的数智化</w:t>
      </w:r>
      <w:proofErr w:type="gramEnd"/>
      <w:r>
        <w:rPr>
          <w:rFonts w:hint="eastAsia"/>
          <w:szCs w:val="36"/>
        </w:rPr>
        <w:t>水平。</w:t>
      </w:r>
    </w:p>
    <w:p w:rsidR="000F0205" w:rsidRDefault="00C66EE9">
      <w:pPr>
        <w:adjustRightInd w:val="0"/>
        <w:snapToGrid w:val="0"/>
        <w:spacing w:line="600" w:lineRule="exact"/>
        <w:ind w:firstLineChars="200" w:firstLine="723"/>
        <w:rPr>
          <w:kern w:val="0"/>
          <w:szCs w:val="36"/>
          <w:lang w:bidi="ar"/>
        </w:rPr>
      </w:pPr>
      <w:r>
        <w:rPr>
          <w:rFonts w:hint="eastAsia"/>
          <w:b/>
          <w:bCs/>
          <w:kern w:val="0"/>
          <w:szCs w:val="36"/>
          <w:lang w:bidi="ar"/>
        </w:rPr>
        <w:lastRenderedPageBreak/>
        <w:t>建设高效</w:t>
      </w:r>
      <w:proofErr w:type="gramStart"/>
      <w:r>
        <w:rPr>
          <w:rFonts w:hint="eastAsia"/>
          <w:b/>
          <w:bCs/>
          <w:kern w:val="0"/>
          <w:szCs w:val="36"/>
          <w:lang w:bidi="ar"/>
        </w:rPr>
        <w:t>协同数智政府</w:t>
      </w:r>
      <w:proofErr w:type="gramEnd"/>
      <w:r>
        <w:rPr>
          <w:rFonts w:hint="eastAsia"/>
          <w:b/>
          <w:bCs/>
          <w:kern w:val="0"/>
          <w:szCs w:val="36"/>
          <w:lang w:bidi="ar"/>
        </w:rPr>
        <w:t>。</w:t>
      </w:r>
      <w:r>
        <w:rPr>
          <w:rFonts w:hint="eastAsia"/>
          <w:kern w:val="0"/>
          <w:szCs w:val="36"/>
          <w:lang w:bidi="ar"/>
        </w:rPr>
        <w:t>推进机关运行智能化，完善机关内部“一次办成”平台功能，优化机关内部办事事项1000项以上，完善“1+3+N”</w:t>
      </w:r>
      <w:proofErr w:type="gramStart"/>
      <w:r>
        <w:rPr>
          <w:rFonts w:hint="eastAsia"/>
          <w:kern w:val="0"/>
          <w:szCs w:val="36"/>
          <w:lang w:bidi="ar"/>
        </w:rPr>
        <w:t>数智公务员</w:t>
      </w:r>
      <w:proofErr w:type="gramEnd"/>
      <w:r>
        <w:rPr>
          <w:rFonts w:hint="eastAsia"/>
          <w:kern w:val="0"/>
          <w:szCs w:val="36"/>
          <w:lang w:bidi="ar"/>
        </w:rPr>
        <w:t>体系，新增机关办公应用场景50个。推动政务服务智慧化，升级“泉心泉意”政务服务大模型，新增6项以上智能应用场景。</w:t>
      </w:r>
      <w:r>
        <w:rPr>
          <w:rFonts w:cs="Times New Roman" w:hint="eastAsia"/>
        </w:rPr>
        <w:t>持续优化政务服务“一网通办”总门户，拓展“一件事”集成服务场景，着力打造经营发展、工程建设、就业生活等重点场景。依托“鲁通码”、泉城经营主体“守护码”，建设“城市码”服务体系，推进“一码通城”数据融合和共享应用。</w:t>
      </w:r>
    </w:p>
    <w:p w:rsidR="000F0205" w:rsidRDefault="00C66EE9">
      <w:pPr>
        <w:spacing w:line="600" w:lineRule="exact"/>
        <w:ind w:firstLineChars="200" w:firstLine="723"/>
        <w:rPr>
          <w:rFonts w:ascii="楷体_GB2312" w:eastAsia="楷体_GB2312" w:hAnsi="楷体_GB2312" w:cs="楷体_GB2312"/>
          <w:b/>
          <w:bCs/>
        </w:rPr>
      </w:pPr>
      <w:r>
        <w:rPr>
          <w:rFonts w:ascii="楷体_GB2312" w:eastAsia="楷体_GB2312" w:hAnsi="仿宋" w:cs="楷体_GB2312" w:hint="eastAsia"/>
          <w:b/>
          <w:bCs/>
          <w:lang w:bidi="ar"/>
        </w:rPr>
        <w:t>（八）聚力</w:t>
      </w:r>
      <w:r>
        <w:rPr>
          <w:rFonts w:ascii="楷体_GB2312" w:eastAsia="楷体_GB2312" w:hAnsi="楷体_GB2312" w:cs="楷体_GB2312" w:hint="eastAsia"/>
          <w:b/>
          <w:bCs/>
          <w:lang w:bidi="ar"/>
        </w:rPr>
        <w:t>加强生态保护治理，筑牢高质量发展绿色根基</w:t>
      </w:r>
    </w:p>
    <w:p w:rsidR="000F0205" w:rsidRDefault="00C66EE9">
      <w:pPr>
        <w:topLinePunct/>
        <w:adjustRightInd w:val="0"/>
        <w:snapToGrid w:val="0"/>
        <w:spacing w:line="600" w:lineRule="exact"/>
        <w:ind w:firstLineChars="200" w:firstLine="723"/>
        <w:rPr>
          <w:rFonts w:ascii="楷体_GB2312" w:hAnsi="楷体_GB2312" w:cs="楷体_GB2312"/>
          <w:b/>
          <w:bCs/>
          <w:szCs w:val="36"/>
          <w:lang w:bidi="ar"/>
        </w:rPr>
      </w:pPr>
      <w:r>
        <w:rPr>
          <w:rFonts w:cs="Times New Roman" w:hint="eastAsia"/>
          <w:b/>
          <w:bCs/>
          <w:lang w:bidi="ar"/>
        </w:rPr>
        <w:t>深入打好污染防治攻坚战。</w:t>
      </w:r>
      <w:r>
        <w:rPr>
          <w:rFonts w:hint="eastAsia"/>
          <w:szCs w:val="36"/>
          <w:lang w:bidi="ar"/>
        </w:rPr>
        <w:t>持续改善空气质量，以多污染物协同控制为重点，实施大气污染防治提质增效行动，抓好重污染天气应对和区域协作，大力提升移动源清洁化水平，完成省定空气质量改善目标。全力提升水环境质量，巩固提升城市污水处理厂提</w:t>
      </w:r>
      <w:proofErr w:type="gramStart"/>
      <w:r>
        <w:rPr>
          <w:rFonts w:hint="eastAsia"/>
          <w:szCs w:val="36"/>
          <w:lang w:bidi="ar"/>
        </w:rPr>
        <w:t>标改造</w:t>
      </w:r>
      <w:proofErr w:type="gramEnd"/>
      <w:r>
        <w:rPr>
          <w:rFonts w:hint="eastAsia"/>
          <w:szCs w:val="36"/>
          <w:lang w:bidi="ar"/>
        </w:rPr>
        <w:t>和入河排污口整治成效，</w:t>
      </w:r>
      <w:proofErr w:type="gramStart"/>
      <w:r>
        <w:rPr>
          <w:rFonts w:hint="eastAsia"/>
          <w:szCs w:val="36"/>
          <w:lang w:bidi="ar"/>
        </w:rPr>
        <w:t>深化国省控</w:t>
      </w:r>
      <w:proofErr w:type="gramEnd"/>
      <w:r>
        <w:rPr>
          <w:rFonts w:hint="eastAsia"/>
          <w:szCs w:val="36"/>
          <w:lang w:bidi="ar"/>
        </w:rPr>
        <w:t>断面“</w:t>
      </w:r>
      <w:proofErr w:type="gramStart"/>
      <w:r>
        <w:rPr>
          <w:rFonts w:hint="eastAsia"/>
          <w:szCs w:val="36"/>
          <w:lang w:bidi="ar"/>
        </w:rPr>
        <w:t>一</w:t>
      </w:r>
      <w:proofErr w:type="gramEnd"/>
      <w:r>
        <w:rPr>
          <w:rFonts w:hint="eastAsia"/>
          <w:szCs w:val="36"/>
          <w:lang w:bidi="ar"/>
        </w:rPr>
        <w:t>断面</w:t>
      </w:r>
      <w:proofErr w:type="gramStart"/>
      <w:r>
        <w:rPr>
          <w:rFonts w:hint="eastAsia"/>
          <w:szCs w:val="36"/>
          <w:lang w:bidi="ar"/>
        </w:rPr>
        <w:t>一</w:t>
      </w:r>
      <w:proofErr w:type="gramEnd"/>
      <w:r>
        <w:rPr>
          <w:rFonts w:hint="eastAsia"/>
          <w:szCs w:val="36"/>
          <w:lang w:bidi="ar"/>
        </w:rPr>
        <w:t>策”精准治理，</w:t>
      </w:r>
      <w:proofErr w:type="gramStart"/>
      <w:r>
        <w:rPr>
          <w:rFonts w:hint="eastAsia"/>
          <w:szCs w:val="36"/>
          <w:lang w:bidi="ar"/>
        </w:rPr>
        <w:t>确保国省控</w:t>
      </w:r>
      <w:proofErr w:type="gramEnd"/>
      <w:r>
        <w:rPr>
          <w:rFonts w:hint="eastAsia"/>
          <w:szCs w:val="36"/>
          <w:lang w:bidi="ar"/>
        </w:rPr>
        <w:t>断面水质稳定达标。扎实巩固土壤环境质量，强化源头预</w:t>
      </w:r>
      <w:r>
        <w:rPr>
          <w:rFonts w:hint="eastAsia"/>
          <w:szCs w:val="36"/>
          <w:lang w:bidi="ar"/>
        </w:rPr>
        <w:lastRenderedPageBreak/>
        <w:t>防，推进污染地块风险管控和修复，保障重点建设用地安全利用。坚决抓好中央、省生态环境保护督察反馈问题整改落实。</w:t>
      </w:r>
    </w:p>
    <w:p w:rsidR="000F0205" w:rsidRDefault="00C66EE9">
      <w:pPr>
        <w:topLinePunct/>
        <w:adjustRightInd w:val="0"/>
        <w:snapToGrid w:val="0"/>
        <w:spacing w:line="600" w:lineRule="exact"/>
        <w:ind w:firstLineChars="200" w:firstLine="723"/>
        <w:rPr>
          <w:szCs w:val="36"/>
          <w:lang w:bidi="ar"/>
        </w:rPr>
      </w:pPr>
      <w:r>
        <w:rPr>
          <w:rFonts w:cs="Times New Roman" w:hint="eastAsia"/>
          <w:b/>
          <w:bCs/>
          <w:lang w:bidi="ar"/>
        </w:rPr>
        <w:t>加大生态系统保护修复力度。</w:t>
      </w:r>
      <w:r>
        <w:rPr>
          <w:rFonts w:hint="eastAsia"/>
          <w:szCs w:val="36"/>
          <w:lang w:bidi="ar"/>
        </w:rPr>
        <w:t>坚持山水林田湖草沙一体化保护和系统治理，加强自然保护地和生态保护红线监管，落实生物多样性保护行动方案，扎实推进历史遗留矿山生态修复，持续实施济西、白云湖、玫瑰湖等重要湿地生态修复提升，促进生态环境质量稳定向好。坚持</w:t>
      </w:r>
      <w:proofErr w:type="gramStart"/>
      <w:r>
        <w:rPr>
          <w:rFonts w:hint="eastAsia"/>
          <w:szCs w:val="36"/>
          <w:lang w:bidi="ar"/>
        </w:rPr>
        <w:t>扩绿兴</w:t>
      </w:r>
      <w:proofErr w:type="gramEnd"/>
      <w:r>
        <w:rPr>
          <w:rFonts w:hint="eastAsia"/>
          <w:szCs w:val="36"/>
          <w:lang w:bidi="ar"/>
        </w:rPr>
        <w:t>绿护绿并举，实施“百姓园林·家边公园”建设，加快推进英雄山、泉城公园等改造提升，</w:t>
      </w:r>
      <w:proofErr w:type="gramStart"/>
      <w:r>
        <w:rPr>
          <w:rFonts w:hint="eastAsia"/>
          <w:szCs w:val="36"/>
          <w:lang w:bidi="ar"/>
        </w:rPr>
        <w:t>新建北</w:t>
      </w:r>
      <w:proofErr w:type="gramEnd"/>
      <w:r>
        <w:rPr>
          <w:rFonts w:hint="eastAsia"/>
          <w:szCs w:val="36"/>
          <w:lang w:bidi="ar"/>
        </w:rPr>
        <w:t>寺山等各类公园40处，新开放共享绿地100处，建设提升</w:t>
      </w:r>
      <w:proofErr w:type="gramStart"/>
      <w:r>
        <w:rPr>
          <w:rFonts w:hint="eastAsia"/>
          <w:szCs w:val="36"/>
          <w:lang w:bidi="ar"/>
        </w:rPr>
        <w:t>各类绿道</w:t>
      </w:r>
      <w:proofErr w:type="gramEnd"/>
      <w:r>
        <w:rPr>
          <w:rFonts w:hint="eastAsia"/>
          <w:szCs w:val="36"/>
          <w:lang w:bidi="ar"/>
        </w:rPr>
        <w:t>70公里，完成人工造林8500亩、森林质量提升8.4万亩。严格落实名泉保护总体规划，</w:t>
      </w:r>
      <w:proofErr w:type="gramStart"/>
      <w:r>
        <w:rPr>
          <w:rFonts w:hint="eastAsia"/>
          <w:szCs w:val="36"/>
          <w:lang w:bidi="ar"/>
        </w:rPr>
        <w:t>强化泉域</w:t>
      </w:r>
      <w:proofErr w:type="gramEnd"/>
      <w:r>
        <w:rPr>
          <w:rFonts w:hint="eastAsia"/>
          <w:szCs w:val="36"/>
          <w:lang w:bidi="ar"/>
        </w:rPr>
        <w:t>保护区管控，</w:t>
      </w:r>
      <w:r>
        <w:rPr>
          <w:rFonts w:hAnsi="楷体_GB2312" w:cs="楷体_GB2312" w:hint="eastAsia"/>
          <w:bCs/>
          <w:lang w:bidi="ar"/>
        </w:rPr>
        <w:t>确保重点泉</w:t>
      </w:r>
      <w:proofErr w:type="gramStart"/>
      <w:r>
        <w:rPr>
          <w:rFonts w:hAnsi="楷体_GB2312" w:cs="楷体_GB2312" w:hint="eastAsia"/>
          <w:bCs/>
          <w:lang w:bidi="ar"/>
        </w:rPr>
        <w:t>群持续</w:t>
      </w:r>
      <w:proofErr w:type="gramEnd"/>
      <w:r>
        <w:rPr>
          <w:rFonts w:hAnsi="楷体_GB2312" w:cs="楷体_GB2312" w:hint="eastAsia"/>
          <w:bCs/>
          <w:lang w:bidi="ar"/>
        </w:rPr>
        <w:t>喷涌。</w:t>
      </w:r>
    </w:p>
    <w:p w:rsidR="000F0205" w:rsidRDefault="00C66EE9">
      <w:pPr>
        <w:topLinePunct/>
        <w:adjustRightInd w:val="0"/>
        <w:snapToGrid w:val="0"/>
        <w:spacing w:line="600" w:lineRule="exact"/>
        <w:ind w:firstLineChars="200" w:firstLine="723"/>
      </w:pPr>
      <w:r>
        <w:rPr>
          <w:rFonts w:cs="Times New Roman" w:hint="eastAsia"/>
          <w:b/>
          <w:bCs/>
          <w:lang w:bidi="ar"/>
        </w:rPr>
        <w:t>加快经济社会发展全面绿色转型。</w:t>
      </w:r>
      <w:r>
        <w:rPr>
          <w:rFonts w:hint="eastAsia"/>
          <w:szCs w:val="36"/>
          <w:lang w:bidi="ar"/>
        </w:rPr>
        <w:t>深入落实“双碳”战略，强化重点用能和碳排放单位管理，推动能耗</w:t>
      </w:r>
      <w:proofErr w:type="gramStart"/>
      <w:r>
        <w:rPr>
          <w:rFonts w:hint="eastAsia"/>
          <w:szCs w:val="36"/>
          <w:lang w:bidi="ar"/>
        </w:rPr>
        <w:t>双控向碳排放</w:t>
      </w:r>
      <w:proofErr w:type="gramEnd"/>
      <w:r>
        <w:rPr>
          <w:rFonts w:hint="eastAsia"/>
          <w:szCs w:val="36"/>
          <w:lang w:bidi="ar"/>
        </w:rPr>
        <w:t>双控转变。严格煤炭消费总量控制，落实煤炭消费替代，优化煤电装机结构和布局，加快长清2×66万千瓦先进燃煤机组送出工程（二期）等项目建设，完成省下达我市节能</w:t>
      </w:r>
      <w:proofErr w:type="gramStart"/>
      <w:r>
        <w:rPr>
          <w:rFonts w:hint="eastAsia"/>
          <w:szCs w:val="36"/>
          <w:lang w:bidi="ar"/>
        </w:rPr>
        <w:t>减煤</w:t>
      </w:r>
      <w:r>
        <w:rPr>
          <w:rFonts w:hint="eastAsia"/>
          <w:szCs w:val="36"/>
          <w:lang w:bidi="ar"/>
        </w:rPr>
        <w:lastRenderedPageBreak/>
        <w:t>目标</w:t>
      </w:r>
      <w:proofErr w:type="gramEnd"/>
      <w:r>
        <w:rPr>
          <w:rFonts w:hint="eastAsia"/>
          <w:szCs w:val="36"/>
          <w:lang w:bidi="ar"/>
        </w:rPr>
        <w:t>任务。推动虚拟电厂、</w:t>
      </w:r>
      <w:proofErr w:type="gramStart"/>
      <w:r>
        <w:rPr>
          <w:rFonts w:hint="eastAsia"/>
          <w:szCs w:val="36"/>
          <w:lang w:bidi="ar"/>
        </w:rPr>
        <w:t>源网荷储</w:t>
      </w:r>
      <w:proofErr w:type="gramEnd"/>
      <w:r>
        <w:rPr>
          <w:rFonts w:hint="eastAsia"/>
          <w:szCs w:val="36"/>
          <w:lang w:bidi="ar"/>
        </w:rPr>
        <w:t>一体化等加快发展，提升</w:t>
      </w:r>
      <w:proofErr w:type="gramStart"/>
      <w:r>
        <w:rPr>
          <w:rFonts w:hint="eastAsia"/>
          <w:szCs w:val="36"/>
          <w:lang w:bidi="ar"/>
        </w:rPr>
        <w:t>绿电消</w:t>
      </w:r>
      <w:proofErr w:type="gramEnd"/>
      <w:r>
        <w:rPr>
          <w:rFonts w:hint="eastAsia"/>
          <w:szCs w:val="36"/>
          <w:lang w:bidi="ar"/>
        </w:rPr>
        <w:t>纳水平，积极推进起步区综合智慧能源试点。持续优化调整运输结构，加快完善多式联运体系，推进大宗货物“公转铁”、“公转水”。加快商河经开区</w:t>
      </w:r>
      <w:proofErr w:type="gramStart"/>
      <w:r>
        <w:rPr>
          <w:rFonts w:hint="eastAsia"/>
          <w:szCs w:val="36"/>
          <w:lang w:bidi="ar"/>
        </w:rPr>
        <w:t>省级零碳园区</w:t>
      </w:r>
      <w:proofErr w:type="gramEnd"/>
      <w:r>
        <w:rPr>
          <w:rFonts w:hint="eastAsia"/>
          <w:szCs w:val="36"/>
          <w:lang w:bidi="ar"/>
        </w:rPr>
        <w:t>建设，新增市级以上绿色工厂（园区）25家以上。深化“无废城市”建设，加强生活垃圾</w:t>
      </w:r>
      <w:proofErr w:type="gramStart"/>
      <w:r>
        <w:rPr>
          <w:rFonts w:hint="eastAsia"/>
          <w:szCs w:val="36"/>
          <w:lang w:bidi="ar"/>
        </w:rPr>
        <w:t>分类全</w:t>
      </w:r>
      <w:proofErr w:type="gramEnd"/>
      <w:r>
        <w:rPr>
          <w:rFonts w:hint="eastAsia"/>
          <w:szCs w:val="36"/>
          <w:lang w:bidi="ar"/>
        </w:rPr>
        <w:t>链条管理，提升建筑垃圾资源化利用水平。倡导简约适度、绿色低碳、文明健康的生活方式，推动绿色理念转化为市民群众的自觉行动。</w:t>
      </w:r>
    </w:p>
    <w:p w:rsidR="000F0205" w:rsidRDefault="00C66EE9">
      <w:pPr>
        <w:spacing w:line="600" w:lineRule="exact"/>
        <w:ind w:firstLine="723"/>
        <w:rPr>
          <w:rFonts w:ascii="楷体_GB2312" w:eastAsia="楷体_GB2312" w:hAnsi="楷体_GB2312" w:cs="楷体_GB2312"/>
          <w:b/>
          <w:bCs/>
        </w:rPr>
      </w:pPr>
      <w:r>
        <w:rPr>
          <w:rFonts w:ascii="楷体_GB2312" w:eastAsia="楷体_GB2312" w:hAnsi="仿宋" w:cs="楷体_GB2312" w:hint="eastAsia"/>
          <w:b/>
          <w:bCs/>
          <w:lang w:bidi="ar"/>
        </w:rPr>
        <w:t>（九）聚力</w:t>
      </w:r>
      <w:r>
        <w:rPr>
          <w:rFonts w:ascii="楷体_GB2312" w:eastAsia="楷体_GB2312" w:hAnsi="楷体_GB2312" w:cs="楷体_GB2312" w:hint="eastAsia"/>
          <w:b/>
          <w:bCs/>
          <w:lang w:bidi="ar"/>
        </w:rPr>
        <w:t>增进民生福祉，提升人民群众幸福指数</w:t>
      </w:r>
    </w:p>
    <w:p w:rsidR="000F0205" w:rsidRDefault="00C66EE9">
      <w:pPr>
        <w:spacing w:line="600" w:lineRule="exact"/>
        <w:ind w:firstLineChars="200" w:firstLine="723"/>
        <w:rPr>
          <w:bCs/>
          <w:szCs w:val="36"/>
        </w:rPr>
      </w:pPr>
      <w:r>
        <w:rPr>
          <w:rFonts w:hint="eastAsia"/>
          <w:b/>
          <w:szCs w:val="36"/>
          <w:lang w:bidi="ar"/>
        </w:rPr>
        <w:t>促进高质量充分就业。</w:t>
      </w:r>
      <w:r>
        <w:rPr>
          <w:rFonts w:hint="eastAsia"/>
          <w:bCs/>
          <w:szCs w:val="36"/>
          <w:lang w:bidi="ar"/>
        </w:rPr>
        <w:t>优化就业支持和公共就业服务体系，建好用好“泉就业”平台，拓宽高校毕业生等青年就业渠道，促进农民工、脱贫人口就业。完善退役军人服务保障体系，推动退役军人高质量稳定就业。抓好重点群体技能培训，深入实施“技耀泉城”培训工程，强化重点企业与职业院校、技工学校等就业联动，大力推进“1+3+N”公共实训基地建设。促进灵活就业、新就业形态健康发展，加强劳动者权益保障。实施城乡居民增收计划，推</w:t>
      </w:r>
      <w:r>
        <w:rPr>
          <w:rFonts w:hint="eastAsia"/>
          <w:bCs/>
          <w:szCs w:val="36"/>
          <w:lang w:bidi="ar"/>
        </w:rPr>
        <w:lastRenderedPageBreak/>
        <w:t>动中低收入群体增收减负，完善劳动者工资正常增长机制。</w:t>
      </w:r>
    </w:p>
    <w:p w:rsidR="000F0205" w:rsidRDefault="00C66EE9">
      <w:pPr>
        <w:spacing w:line="600" w:lineRule="exact"/>
        <w:ind w:firstLineChars="200" w:firstLine="723"/>
        <w:rPr>
          <w:bCs/>
          <w:szCs w:val="36"/>
        </w:rPr>
      </w:pPr>
      <w:r>
        <w:rPr>
          <w:rFonts w:hint="eastAsia"/>
          <w:b/>
          <w:szCs w:val="36"/>
          <w:lang w:bidi="ar"/>
        </w:rPr>
        <w:t>办好人民满意的教育。</w:t>
      </w:r>
      <w:r>
        <w:rPr>
          <w:rFonts w:hint="eastAsia"/>
          <w:bCs/>
          <w:szCs w:val="36"/>
          <w:lang w:bidi="ar"/>
        </w:rPr>
        <w:t>深化“双贯通”改革和“追光·大思政课”品牌建设，开展“泉会爱”心理健康护航行动，创建国家级美育特色示范校16所，推动学生体质健康优良率不断提升。深入实施基础教育</w:t>
      </w:r>
      <w:proofErr w:type="gramStart"/>
      <w:r>
        <w:rPr>
          <w:rFonts w:hint="eastAsia"/>
          <w:bCs/>
          <w:szCs w:val="36"/>
          <w:lang w:bidi="ar"/>
        </w:rPr>
        <w:t>扩优提质</w:t>
      </w:r>
      <w:proofErr w:type="gramEnd"/>
      <w:r>
        <w:rPr>
          <w:rFonts w:hint="eastAsia"/>
          <w:bCs/>
          <w:szCs w:val="36"/>
          <w:lang w:bidi="ar"/>
        </w:rPr>
        <w:t>行动，健全与人口变化相适应的基础教育资源统筹调配机制。推进学前教育优质普惠和义务教育优质均衡发展，公办幼儿园在园幼儿占比达到66%，</w:t>
      </w:r>
      <w:r>
        <w:rPr>
          <w:rFonts w:hint="eastAsia"/>
          <w:szCs w:val="36"/>
          <w:lang w:bidi="ar"/>
        </w:rPr>
        <w:t>深化全国中小学科学教育实验区建设</w:t>
      </w:r>
      <w:r>
        <w:rPr>
          <w:rFonts w:hint="eastAsia"/>
          <w:bCs/>
          <w:szCs w:val="36"/>
          <w:lang w:bidi="ar"/>
        </w:rPr>
        <w:t>。推动普通高中特色多样化发展，加快高新区汉峪、历城区莲花山等片区高中建设。支持驻济高校高质量发展，加快山东大学龙山校区（创新港）、空</w:t>
      </w:r>
      <w:proofErr w:type="gramStart"/>
      <w:r>
        <w:rPr>
          <w:rFonts w:hint="eastAsia"/>
          <w:bCs/>
          <w:szCs w:val="36"/>
          <w:lang w:bidi="ar"/>
        </w:rPr>
        <w:t>天信息</w:t>
      </w:r>
      <w:proofErr w:type="gramEnd"/>
      <w:r>
        <w:rPr>
          <w:rFonts w:hint="eastAsia"/>
          <w:bCs/>
          <w:szCs w:val="36"/>
          <w:lang w:bidi="ar"/>
        </w:rPr>
        <w:t>大学建设。</w:t>
      </w:r>
      <w:proofErr w:type="gramStart"/>
      <w:r>
        <w:rPr>
          <w:rFonts w:hint="eastAsia"/>
          <w:bCs/>
          <w:szCs w:val="36"/>
          <w:lang w:bidi="ar"/>
        </w:rPr>
        <w:t>构建职普融通</w:t>
      </w:r>
      <w:proofErr w:type="gramEnd"/>
      <w:r>
        <w:rPr>
          <w:rFonts w:hint="eastAsia"/>
          <w:bCs/>
          <w:szCs w:val="36"/>
          <w:lang w:bidi="ar"/>
        </w:rPr>
        <w:t>、产教融合的职业教育体系，支持高校与企业院所共建卓越工程师学院、未来技术学院、现代产业学院20个左右。办好特殊教育、专门教育，引导规范民办教育发展。</w:t>
      </w:r>
    </w:p>
    <w:p w:rsidR="000F0205" w:rsidRDefault="00C66EE9">
      <w:pPr>
        <w:spacing w:line="600" w:lineRule="exact"/>
        <w:ind w:firstLineChars="200" w:firstLine="723"/>
        <w:rPr>
          <w:szCs w:val="36"/>
          <w:lang w:bidi="ar"/>
        </w:rPr>
      </w:pPr>
      <w:r>
        <w:rPr>
          <w:rFonts w:hint="eastAsia"/>
          <w:b/>
          <w:szCs w:val="36"/>
          <w:lang w:bidi="ar"/>
        </w:rPr>
        <w:t>提高人口发展质量。</w:t>
      </w:r>
      <w:r>
        <w:rPr>
          <w:rFonts w:hint="eastAsia"/>
          <w:bCs/>
          <w:szCs w:val="36"/>
          <w:lang w:bidi="ar"/>
        </w:rPr>
        <w:t>完善生育支持政策和激励措施，加快建设生育友好型社会，灵活就业人员生育医疗费报销比例提高至100%。发展</w:t>
      </w:r>
      <w:proofErr w:type="gramStart"/>
      <w:r>
        <w:rPr>
          <w:rFonts w:hint="eastAsia"/>
          <w:bCs/>
          <w:szCs w:val="36"/>
          <w:lang w:bidi="ar"/>
        </w:rPr>
        <w:t>普惠托育</w:t>
      </w:r>
      <w:proofErr w:type="gramEnd"/>
      <w:r>
        <w:rPr>
          <w:rFonts w:hint="eastAsia"/>
          <w:bCs/>
          <w:szCs w:val="36"/>
          <w:lang w:bidi="ar"/>
        </w:rPr>
        <w:t>和托幼一体化服务，建设托育综合服务中心5个。深</w:t>
      </w:r>
      <w:r>
        <w:rPr>
          <w:rFonts w:hint="eastAsia"/>
          <w:bCs/>
          <w:szCs w:val="36"/>
          <w:lang w:bidi="ar"/>
        </w:rPr>
        <w:lastRenderedPageBreak/>
        <w:t>化国家儿童友好城市建设。健全养老服务体系，建</w:t>
      </w:r>
      <w:proofErr w:type="gramStart"/>
      <w:r>
        <w:rPr>
          <w:rFonts w:hint="eastAsia"/>
          <w:bCs/>
          <w:szCs w:val="36"/>
          <w:lang w:bidi="ar"/>
        </w:rPr>
        <w:t>强专业</w:t>
      </w:r>
      <w:proofErr w:type="gramEnd"/>
      <w:r>
        <w:rPr>
          <w:rFonts w:hint="eastAsia"/>
          <w:bCs/>
          <w:szCs w:val="36"/>
          <w:lang w:bidi="ar"/>
        </w:rPr>
        <w:t>护理队伍，新建家庭养老床位2000张，机构养老护理型床位占比保持在80%以上，加快建设老年友好社会。加强优质医疗服务供给，支持市儿童医院争创专科类别国家区域医疗中心，建强50个优质市级临床重点专科。深入实施医疗卫生强基工程和康复护理扩容提升工程，加快紧密型县域</w:t>
      </w:r>
      <w:proofErr w:type="gramStart"/>
      <w:r>
        <w:rPr>
          <w:rFonts w:hint="eastAsia"/>
          <w:bCs/>
          <w:szCs w:val="36"/>
          <w:lang w:bidi="ar"/>
        </w:rPr>
        <w:t>医</w:t>
      </w:r>
      <w:proofErr w:type="gramEnd"/>
      <w:r>
        <w:rPr>
          <w:rFonts w:hint="eastAsia"/>
          <w:bCs/>
          <w:szCs w:val="36"/>
          <w:lang w:bidi="ar"/>
        </w:rPr>
        <w:t>共体建设，推动乡村医疗卫生服务能力提质提效。建设国家中医药传承创新发展试验区。深化爱国卫生运动，提升疾病防控工作质效。健全群众性应急救护体系，普及自救互救技能20万人次。</w:t>
      </w:r>
    </w:p>
    <w:p w:rsidR="000F0205" w:rsidRDefault="00C66EE9">
      <w:pPr>
        <w:spacing w:line="600" w:lineRule="exact"/>
        <w:ind w:firstLineChars="200" w:firstLine="723"/>
        <w:rPr>
          <w:bCs/>
          <w:szCs w:val="36"/>
        </w:rPr>
      </w:pPr>
      <w:r>
        <w:rPr>
          <w:rFonts w:hint="eastAsia"/>
          <w:b/>
          <w:szCs w:val="36"/>
          <w:lang w:bidi="ar"/>
        </w:rPr>
        <w:t>提升社会保障水平。</w:t>
      </w:r>
      <w:r>
        <w:rPr>
          <w:rFonts w:hint="eastAsia"/>
          <w:bCs/>
          <w:szCs w:val="36"/>
          <w:lang w:bidi="ar"/>
        </w:rPr>
        <w:t>推动灵活就业人员、农民工、新就业形态人员等群体高质量参保。加快发展多层次多支柱养老保险体系，鼓励有条件的用人单位建立企业年金，扩大个人养老金制度覆盖面，逐步提高城乡居民基础养老金。健全基本</w:t>
      </w:r>
      <w:proofErr w:type="gramStart"/>
      <w:r>
        <w:rPr>
          <w:rFonts w:hint="eastAsia"/>
          <w:bCs/>
          <w:szCs w:val="36"/>
          <w:lang w:bidi="ar"/>
        </w:rPr>
        <w:t>医</w:t>
      </w:r>
      <w:proofErr w:type="gramEnd"/>
      <w:r>
        <w:rPr>
          <w:rFonts w:hint="eastAsia"/>
          <w:bCs/>
          <w:szCs w:val="36"/>
          <w:lang w:bidi="ar"/>
        </w:rPr>
        <w:t>保参保长效机制和筹资机制，推进基本</w:t>
      </w:r>
      <w:proofErr w:type="gramStart"/>
      <w:r>
        <w:rPr>
          <w:rFonts w:hint="eastAsia"/>
          <w:bCs/>
          <w:szCs w:val="36"/>
          <w:lang w:bidi="ar"/>
        </w:rPr>
        <w:t>医</w:t>
      </w:r>
      <w:proofErr w:type="gramEnd"/>
      <w:r>
        <w:rPr>
          <w:rFonts w:hint="eastAsia"/>
          <w:bCs/>
          <w:szCs w:val="36"/>
          <w:lang w:bidi="ar"/>
        </w:rPr>
        <w:t>保、大病保险、医疗救助、生育保险、长期护理保险和商业健康保险等协同发展。完善分层分类社会救助体系，加强低收入人口动态监测和常态化救助帮扶，做好空巢老人、困境儿童、残疾人等群体服务保障。</w:t>
      </w:r>
    </w:p>
    <w:p w:rsidR="000F0205" w:rsidRDefault="00C66EE9">
      <w:pPr>
        <w:widowControl/>
        <w:ind w:firstLineChars="200" w:firstLine="723"/>
        <w:jc w:val="left"/>
        <w:rPr>
          <w:szCs w:val="36"/>
          <w:lang w:bidi="ar"/>
        </w:rPr>
      </w:pPr>
      <w:r>
        <w:rPr>
          <w:rFonts w:hint="eastAsia"/>
          <w:b/>
          <w:bCs/>
          <w:szCs w:val="36"/>
          <w:lang w:bidi="ar"/>
        </w:rPr>
        <w:lastRenderedPageBreak/>
        <w:t>满足多层次住房需求。</w:t>
      </w:r>
      <w:r>
        <w:rPr>
          <w:rFonts w:hint="eastAsia"/>
          <w:szCs w:val="36"/>
          <w:lang w:bidi="ar"/>
        </w:rPr>
        <w:t>以“人房地钱”要素联动为核心，建立住房需求</w:t>
      </w:r>
      <w:proofErr w:type="gramStart"/>
      <w:r>
        <w:rPr>
          <w:rFonts w:hint="eastAsia"/>
          <w:szCs w:val="36"/>
          <w:lang w:bidi="ar"/>
        </w:rPr>
        <w:t>研</w:t>
      </w:r>
      <w:proofErr w:type="gramEnd"/>
      <w:r>
        <w:rPr>
          <w:rFonts w:hint="eastAsia"/>
          <w:szCs w:val="36"/>
          <w:lang w:bidi="ar"/>
        </w:rPr>
        <w:t>判体系，推动土地供应与去化周期动态挂钩。抓好房地产政策动态优化与跟踪落实，扩大公积金覆盖范围，有序推动现房销售，着力稳住房价、稳定预期。推进高品质住宅项目开发，加快</w:t>
      </w:r>
      <w:proofErr w:type="gramStart"/>
      <w:r>
        <w:rPr>
          <w:rFonts w:hint="eastAsia"/>
          <w:szCs w:val="36"/>
          <w:lang w:bidi="ar"/>
        </w:rPr>
        <w:t>智想城</w:t>
      </w:r>
      <w:proofErr w:type="gramEnd"/>
      <w:r>
        <w:rPr>
          <w:rFonts w:hint="eastAsia"/>
          <w:szCs w:val="36"/>
          <w:lang w:bidi="ar"/>
        </w:rPr>
        <w:t>高品质居住示范区建设，支持商品房“以旧换新”，充分释放改善性住房需求。加快推进拆迁安置房“交房即办证”全覆盖。完善保障性住房供应体系，筹集保障性租赁住房3500套。有序推进城镇房屋全生命周期安全管理，探索建立房屋安全体检、质量安全保险、安全管理资金制度，逐步扩大覆盖范围。</w:t>
      </w:r>
    </w:p>
    <w:p w:rsidR="000F0205" w:rsidRDefault="00C66EE9">
      <w:pPr>
        <w:spacing w:line="600" w:lineRule="exact"/>
        <w:ind w:firstLineChars="200" w:firstLine="723"/>
        <w:rPr>
          <w:rFonts w:ascii="楷体_GB2312" w:eastAsia="楷体_GB2312" w:hAnsi="仿宋"/>
          <w:b/>
          <w:bCs/>
          <w:szCs w:val="36"/>
        </w:rPr>
      </w:pPr>
      <w:r>
        <w:rPr>
          <w:rFonts w:ascii="楷体_GB2312" w:eastAsia="楷体_GB2312" w:hAnsi="仿宋" w:hint="eastAsia"/>
          <w:b/>
          <w:bCs/>
          <w:szCs w:val="36"/>
        </w:rPr>
        <w:t>（十）</w:t>
      </w:r>
      <w:r>
        <w:rPr>
          <w:rFonts w:ascii="楷体_GB2312" w:eastAsia="楷体_GB2312" w:hAnsi="楷体_GB2312" w:cs="楷体_GB2312" w:hint="eastAsia"/>
          <w:b/>
          <w:bCs/>
          <w:lang w:bidi="ar"/>
        </w:rPr>
        <w:t>聚力</w:t>
      </w:r>
      <w:r>
        <w:rPr>
          <w:rFonts w:ascii="楷体_GB2312" w:eastAsia="楷体_GB2312" w:hAnsi="仿宋" w:hint="eastAsia"/>
          <w:b/>
          <w:bCs/>
          <w:szCs w:val="36"/>
        </w:rPr>
        <w:t>统筹发展和安全，建设更高水平平安济南</w:t>
      </w:r>
    </w:p>
    <w:p w:rsidR="000F0205" w:rsidRDefault="00C66EE9">
      <w:pPr>
        <w:spacing w:line="600" w:lineRule="exact"/>
        <w:ind w:firstLineChars="200" w:firstLine="723"/>
        <w:rPr>
          <w:szCs w:val="36"/>
        </w:rPr>
      </w:pPr>
      <w:r>
        <w:rPr>
          <w:rFonts w:hint="eastAsia"/>
          <w:b/>
          <w:bCs/>
          <w:szCs w:val="36"/>
        </w:rPr>
        <w:t>筑牢安全生产防线。</w:t>
      </w:r>
      <w:r>
        <w:rPr>
          <w:rFonts w:hint="eastAsia"/>
          <w:szCs w:val="36"/>
        </w:rPr>
        <w:t>扎实推进安全生产</w:t>
      </w:r>
      <w:proofErr w:type="gramStart"/>
      <w:r>
        <w:rPr>
          <w:rFonts w:hint="eastAsia"/>
          <w:szCs w:val="36"/>
        </w:rPr>
        <w:t>治本攻坚</w:t>
      </w:r>
      <w:proofErr w:type="gramEnd"/>
      <w:r>
        <w:rPr>
          <w:rFonts w:hint="eastAsia"/>
          <w:szCs w:val="36"/>
        </w:rPr>
        <w:t>三年行动，常态</w:t>
      </w:r>
      <w:proofErr w:type="gramStart"/>
      <w:r>
        <w:rPr>
          <w:rFonts w:hint="eastAsia"/>
          <w:szCs w:val="36"/>
        </w:rPr>
        <w:t>化开展</w:t>
      </w:r>
      <w:proofErr w:type="gramEnd"/>
      <w:r>
        <w:rPr>
          <w:rFonts w:hint="eastAsia"/>
          <w:szCs w:val="36"/>
        </w:rPr>
        <w:t>安全生产“审计式”监督检查服务，</w:t>
      </w:r>
      <w:proofErr w:type="gramStart"/>
      <w:r>
        <w:rPr>
          <w:rFonts w:hint="eastAsia"/>
          <w:szCs w:val="36"/>
        </w:rPr>
        <w:t>持续抓好</w:t>
      </w:r>
      <w:proofErr w:type="gramEnd"/>
      <w:r>
        <w:rPr>
          <w:rFonts w:hint="eastAsia"/>
          <w:szCs w:val="36"/>
        </w:rPr>
        <w:t>矿山、燃气、消防、危化品、建筑施工、道路交通、烟花爆竹等重点领域风险隐患排查整治，坚决防范遏制重特大事故发生。加强气象、水文、地质灾害监测预报预警，完善50处</w:t>
      </w:r>
      <w:r>
        <w:rPr>
          <w:rFonts w:hint="eastAsia"/>
          <w:szCs w:val="36"/>
        </w:rPr>
        <w:lastRenderedPageBreak/>
        <w:t>应急避难场所，合理规划应急物资储备点布局，提升防灾减灾救灾和重大突发公共事件处置保障能力。</w:t>
      </w:r>
    </w:p>
    <w:p w:rsidR="000F0205" w:rsidRDefault="00C66EE9">
      <w:pPr>
        <w:spacing w:line="600" w:lineRule="exact"/>
        <w:ind w:firstLineChars="200" w:firstLine="723"/>
        <w:rPr>
          <w:szCs w:val="36"/>
        </w:rPr>
      </w:pPr>
      <w:r>
        <w:rPr>
          <w:rFonts w:hint="eastAsia"/>
          <w:b/>
          <w:bCs/>
          <w:szCs w:val="36"/>
        </w:rPr>
        <w:t>提高社会治理水平。</w:t>
      </w:r>
      <w:r>
        <w:rPr>
          <w:rFonts w:hint="eastAsia"/>
          <w:szCs w:val="36"/>
        </w:rPr>
        <w:t>坚持和发展新时代“枫桥经验”，畅通“市长信箱”、12345市民服务热线等民意反映渠道，高效解决群众</w:t>
      </w:r>
      <w:proofErr w:type="gramStart"/>
      <w:r>
        <w:rPr>
          <w:rFonts w:hint="eastAsia"/>
          <w:szCs w:val="36"/>
        </w:rPr>
        <w:t>急难愁盼问题</w:t>
      </w:r>
      <w:proofErr w:type="gramEnd"/>
      <w:r>
        <w:rPr>
          <w:rFonts w:hint="eastAsia"/>
          <w:szCs w:val="36"/>
        </w:rPr>
        <w:t>，完善社会矛盾纠纷预防化解综合机制，严防发生极端案（事）件。推进社会治安整体防控体系建设，健全扫黑除恶常态化机制，加强食品药品安全源头治理和全程监管，强化未成年人犯罪预防和治理，严厉打击电信网络诈骗、</w:t>
      </w:r>
      <w:proofErr w:type="gramStart"/>
      <w:r>
        <w:rPr>
          <w:rFonts w:hint="eastAsia"/>
          <w:szCs w:val="36"/>
        </w:rPr>
        <w:t>涉众型经济</w:t>
      </w:r>
      <w:proofErr w:type="gramEnd"/>
      <w:r>
        <w:rPr>
          <w:rFonts w:hint="eastAsia"/>
          <w:szCs w:val="36"/>
        </w:rPr>
        <w:t>犯罪，全力保护人民群众生命财产安全。</w:t>
      </w:r>
    </w:p>
    <w:p w:rsidR="000F0205" w:rsidRDefault="00C66EE9">
      <w:pPr>
        <w:spacing w:line="600" w:lineRule="exact"/>
        <w:ind w:firstLineChars="200" w:firstLine="723"/>
        <w:rPr>
          <w:szCs w:val="36"/>
        </w:rPr>
      </w:pPr>
      <w:r>
        <w:rPr>
          <w:rFonts w:hint="eastAsia"/>
          <w:b/>
          <w:bCs/>
          <w:szCs w:val="36"/>
        </w:rPr>
        <w:t>防范化解重点领域风险。</w:t>
      </w:r>
      <w:r>
        <w:rPr>
          <w:rFonts w:hint="eastAsia"/>
          <w:szCs w:val="36"/>
        </w:rPr>
        <w:t>坚决维护政治安全，守牢意识形态主阵地。强化网络、数据、人工智能、生物、生态、低空等新兴领域风险防控和安全保障。维护水利、电力、交通、通信等重要基础设施安全。统筹化解房地产、地方政府债务、中小金融机构等领域风险，加快融资平台退出和城投公司改革转型，健全常态化防范化解非法金融风险工作机制。</w:t>
      </w:r>
    </w:p>
    <w:p w:rsidR="000F0205" w:rsidRDefault="00C66EE9">
      <w:pPr>
        <w:spacing w:line="600" w:lineRule="exact"/>
        <w:ind w:firstLineChars="200" w:firstLine="720"/>
        <w:rPr>
          <w:rFonts w:hAnsi="仿宋" w:cs="楷体_GB2312"/>
          <w:bCs/>
        </w:rPr>
      </w:pPr>
      <w:r>
        <w:rPr>
          <w:rFonts w:hAnsi="仿宋" w:cs="楷体_GB2312" w:hint="eastAsia"/>
          <w:bCs/>
        </w:rPr>
        <w:t>各位代表</w:t>
      </w:r>
      <w:r w:rsidR="0082365A">
        <w:rPr>
          <w:rFonts w:hAnsi="仿宋" w:cs="楷体_GB2312" w:hint="eastAsia"/>
          <w:bCs/>
        </w:rPr>
        <w:t>！</w:t>
      </w:r>
      <w:r>
        <w:rPr>
          <w:rFonts w:hAnsi="仿宋" w:cs="楷体_GB2312" w:hint="eastAsia"/>
          <w:bCs/>
        </w:rPr>
        <w:t>泉城的美好，需要我们共同创造。前期，我们广泛征求社会意见，初步遴选出25件</w:t>
      </w:r>
      <w:r>
        <w:rPr>
          <w:rFonts w:hAnsi="仿宋" w:cs="楷体_GB2312" w:hint="eastAsia"/>
          <w:bCs/>
        </w:rPr>
        <w:lastRenderedPageBreak/>
        <w:t>民生实事候选项目</w:t>
      </w:r>
      <w:r>
        <w:rPr>
          <w:rFonts w:hAnsi="仿宋" w:cs="楷体_GB2312"/>
          <w:bCs/>
        </w:rPr>
        <w:t>提交大会，请各位代表</w:t>
      </w:r>
      <w:proofErr w:type="gramStart"/>
      <w:r>
        <w:rPr>
          <w:rFonts w:hAnsi="仿宋" w:cs="楷体_GB2312"/>
          <w:bCs/>
        </w:rPr>
        <w:t>审议并票决</w:t>
      </w:r>
      <w:proofErr w:type="gramEnd"/>
      <w:r>
        <w:rPr>
          <w:rFonts w:hAnsi="仿宋" w:cs="楷体_GB2312"/>
          <w:bCs/>
        </w:rPr>
        <w:t>。</w:t>
      </w:r>
      <w:r>
        <w:rPr>
          <w:rFonts w:hAnsi="仿宋" w:cs="楷体_GB2312" w:hint="eastAsia"/>
          <w:bCs/>
        </w:rPr>
        <w:t>我们将坚持以群众需求为方向、</w:t>
      </w:r>
      <w:r>
        <w:rPr>
          <w:rFonts w:hAnsi="仿宋" w:cs="楷体_GB2312"/>
          <w:bCs/>
        </w:rPr>
        <w:t>以服务实效为标尺</w:t>
      </w:r>
      <w:r>
        <w:rPr>
          <w:rFonts w:hAnsi="仿宋" w:cs="楷体_GB2312" w:hint="eastAsia"/>
          <w:bCs/>
        </w:rPr>
        <w:t>，着力解决人民群众最关心、最直接、最现实的利益问题，全心全意为百姓解燃眉之急、办温暖实事、圆幸福心愿。</w:t>
      </w:r>
    </w:p>
    <w:p w:rsidR="000F0205" w:rsidRDefault="00C66EE9">
      <w:pPr>
        <w:spacing w:line="600" w:lineRule="exact"/>
        <w:ind w:firstLineChars="200" w:firstLine="720"/>
        <w:rPr>
          <w:szCs w:val="36"/>
        </w:rPr>
      </w:pPr>
      <w:r>
        <w:rPr>
          <w:rFonts w:hint="eastAsia"/>
          <w:szCs w:val="36"/>
        </w:rPr>
        <w:t>各位代表</w:t>
      </w:r>
      <w:r w:rsidR="0082365A">
        <w:rPr>
          <w:rFonts w:hint="eastAsia"/>
          <w:szCs w:val="36"/>
        </w:rPr>
        <w:t>！</w:t>
      </w:r>
      <w:r>
        <w:rPr>
          <w:rFonts w:hint="eastAsia"/>
          <w:szCs w:val="36"/>
        </w:rPr>
        <w:t>面对新形势、新任务，政府工作要有新提升、新作为。我们将把习近平新时代中国特色社会主义思想作为根本行动指南，把坚定拥护“两个确立”、坚决做到“两个维护”作为最高政治原则，把笃信、务实、担当、自律作为核心履职要求，进一步完善中央重大决策部署闭环落实机制，坚决抓好中央和省委联动巡视反馈意见整改，努力建设人民满意的法治政府、创新政府、廉洁政府和服务型政府。</w:t>
      </w:r>
      <w:r>
        <w:rPr>
          <w:rFonts w:ascii="楷体_GB2312" w:eastAsia="楷体_GB2312" w:hAnsi="楷体_GB2312" w:cs="楷体_GB2312" w:hint="eastAsia"/>
          <w:szCs w:val="36"/>
        </w:rPr>
        <w:t>高水平建设法治政府。</w:t>
      </w:r>
      <w:r>
        <w:rPr>
          <w:rFonts w:hint="eastAsia"/>
          <w:szCs w:val="36"/>
        </w:rPr>
        <w:t>巩固全国法治政府建设示范市创建成果，做到依法决策、依法履职、依法办事。扎实推进“九五”普法，加强政务公开和政务诚信建设。深入</w:t>
      </w:r>
      <w:proofErr w:type="gramStart"/>
      <w:r>
        <w:rPr>
          <w:rFonts w:hint="eastAsia"/>
          <w:szCs w:val="36"/>
        </w:rPr>
        <w:t>落实全</w:t>
      </w:r>
      <w:proofErr w:type="gramEnd"/>
      <w:r>
        <w:rPr>
          <w:rFonts w:hint="eastAsia"/>
          <w:szCs w:val="36"/>
        </w:rPr>
        <w:t>过程人民民主，自觉接受市人大及其常委会监督、市政协民主监督和社会舆论监督，强化审计监督、财会监督、统计监督，更高质量办好人大代表建议和政协提案。</w:t>
      </w:r>
      <w:r>
        <w:rPr>
          <w:rFonts w:ascii="楷体_GB2312" w:eastAsia="楷体_GB2312" w:hAnsi="楷体_GB2312" w:cs="楷体_GB2312" w:hint="eastAsia"/>
          <w:szCs w:val="36"/>
        </w:rPr>
        <w:t>高水平建设创新政府。</w:t>
      </w:r>
      <w:r>
        <w:rPr>
          <w:rFonts w:hint="eastAsia"/>
          <w:szCs w:val="36"/>
        </w:rPr>
        <w:t>坚持以改革创新破局，强化用</w:t>
      </w:r>
      <w:r>
        <w:rPr>
          <w:rFonts w:hint="eastAsia"/>
          <w:szCs w:val="36"/>
        </w:rPr>
        <w:lastRenderedPageBreak/>
        <w:t>户思维、有解思维，大胆闯、大胆试、大胆干，全力以赴推动重大改革、重要任务、重点项目取得更大突破。坚持以制度创新赋能，常态化推进政府系统“建章立制”活动，切实用制度管人、管事、管权，推动政府工作规范化、标准化、精细化。坚持以科学方法攻坚，聚焦“突出重点、讲求细节、压实责任、形成闭环”，以钉钉子精神抓好各项决策部署落实，一步一个脚印把发展蓝图变成美好现实。</w:t>
      </w:r>
      <w:r>
        <w:rPr>
          <w:rFonts w:ascii="楷体_GB2312" w:eastAsia="楷体_GB2312" w:hAnsi="楷体_GB2312" w:cs="楷体_GB2312" w:hint="eastAsia"/>
          <w:szCs w:val="36"/>
        </w:rPr>
        <w:t>高水平建设廉洁政府。</w:t>
      </w:r>
      <w:r>
        <w:rPr>
          <w:rFonts w:hint="eastAsia"/>
          <w:szCs w:val="36"/>
        </w:rPr>
        <w:t>坚持把纪律和规矩挺在前面，严格履行管党治党政治责任，</w:t>
      </w:r>
      <w:proofErr w:type="gramStart"/>
      <w:r>
        <w:rPr>
          <w:rFonts w:hint="eastAsia"/>
          <w:szCs w:val="36"/>
        </w:rPr>
        <w:t>一</w:t>
      </w:r>
      <w:proofErr w:type="gramEnd"/>
      <w:r>
        <w:rPr>
          <w:rFonts w:hint="eastAsia"/>
          <w:szCs w:val="36"/>
        </w:rPr>
        <w:t>以贯之、全面从严推进政府系统党风廉政建设。深入推进</w:t>
      </w:r>
      <w:proofErr w:type="gramStart"/>
      <w:r>
        <w:rPr>
          <w:rFonts w:hint="eastAsia"/>
          <w:szCs w:val="36"/>
        </w:rPr>
        <w:t>风腐同</w:t>
      </w:r>
      <w:proofErr w:type="gramEnd"/>
      <w:r>
        <w:rPr>
          <w:rFonts w:hint="eastAsia"/>
          <w:szCs w:val="36"/>
        </w:rPr>
        <w:t>查同治，巩固拓展深入贯彻中央八项规定精神学习教育成果，坚决打好反腐败斗争攻坚战、持久战、总体战。厉行勤俭节约，反对铺张浪费，市直预算单位公用经费定额标准压减20%，把有限的财政资金用于发展所需、民生所盼。</w:t>
      </w:r>
      <w:r>
        <w:rPr>
          <w:rFonts w:ascii="楷体_GB2312" w:eastAsia="楷体_GB2312" w:hAnsi="楷体_GB2312" w:cs="楷体_GB2312" w:hint="eastAsia"/>
          <w:szCs w:val="36"/>
        </w:rPr>
        <w:t>高水平建设服务型政府。</w:t>
      </w:r>
      <w:r>
        <w:rPr>
          <w:rFonts w:hint="eastAsia"/>
          <w:szCs w:val="36"/>
        </w:rPr>
        <w:t>牢固树立和</w:t>
      </w:r>
      <w:proofErr w:type="gramStart"/>
      <w:r>
        <w:rPr>
          <w:rFonts w:hint="eastAsia"/>
          <w:szCs w:val="36"/>
        </w:rPr>
        <w:t>践行</w:t>
      </w:r>
      <w:proofErr w:type="gramEnd"/>
      <w:r>
        <w:rPr>
          <w:rFonts w:hint="eastAsia"/>
          <w:szCs w:val="36"/>
        </w:rPr>
        <w:t>正确政绩观，为人民出政绩、以实干出政绩，切实把好事办好、实事办实、难事办妥。深化新时代机关效能建设，注重运用系统思维和底线思维解决痛点、补齐短板、堵塞漏洞，形成科学规范、运转高效、协同联动、公正透明的运行体系。</w:t>
      </w:r>
      <w:r>
        <w:rPr>
          <w:rFonts w:hint="eastAsia"/>
          <w:szCs w:val="36"/>
        </w:rPr>
        <w:lastRenderedPageBreak/>
        <w:t>完善“干中学、学中干”能力提升机制，不断增强推动高质量发展本领、服务群众本领、防范化解风险本领，着力打造高素质专业化干部队伍。</w:t>
      </w:r>
    </w:p>
    <w:p w:rsidR="000F0205" w:rsidRDefault="00C66EE9">
      <w:pPr>
        <w:spacing w:line="600" w:lineRule="exact"/>
        <w:ind w:firstLineChars="200" w:firstLine="720"/>
        <w:rPr>
          <w:szCs w:val="36"/>
        </w:rPr>
      </w:pPr>
      <w:r>
        <w:rPr>
          <w:rFonts w:hint="eastAsia"/>
          <w:szCs w:val="36"/>
        </w:rPr>
        <w:t>各位代表</w:t>
      </w:r>
      <w:r w:rsidR="0082365A">
        <w:rPr>
          <w:rFonts w:hint="eastAsia"/>
          <w:szCs w:val="36"/>
        </w:rPr>
        <w:t>！</w:t>
      </w:r>
      <w:r>
        <w:rPr>
          <w:rFonts w:hint="eastAsia"/>
          <w:szCs w:val="36"/>
        </w:rPr>
        <w:t>大道至简，实干为要。让我们更加紧密地团结在以习近平同志为核心的党中央周围，在省委、省政府和市委的坚强领导下，坚定信心、鼓足干劲，攻坚克难、拼搏进取，奋力开创高质量发展新局面，为加快建设“强新优富美高”新时代社会主义现代化强省会而不懈奋斗！</w:t>
      </w:r>
    </w:p>
    <w:sectPr w:rsidR="000F0205">
      <w:footerReference w:type="default" r:id="rId9"/>
      <w:pgSz w:w="11906" w:h="16838"/>
      <w:pgMar w:top="2041" w:right="2041" w:bottom="2041" w:left="204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D8" w:rsidRDefault="006C3ED8">
      <w:r>
        <w:separator/>
      </w:r>
    </w:p>
  </w:endnote>
  <w:endnote w:type="continuationSeparator" w:id="0">
    <w:p w:rsidR="006C3ED8" w:rsidRDefault="006C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22196751-B2F2-4670-88B5-8FD4FF3B5025}"/>
    <w:embedBold r:id="rId2" w:subsetted="1" w:fontKey="{BCDB41ED-742C-48E2-9003-4512FE92F27B}"/>
  </w:font>
  <w:font w:name="方正小标宋简体">
    <w:panose1 w:val="02010601030101010101"/>
    <w:charset w:val="86"/>
    <w:family w:val="auto"/>
    <w:pitch w:val="variable"/>
    <w:sig w:usb0="00000001" w:usb1="080E0000" w:usb2="00000010" w:usb3="00000000" w:csb0="00040000" w:csb1="00000000"/>
    <w:embedRegular r:id="rId3" w:subsetted="1" w:fontKey="{746653A8-9A22-428C-B1E5-D8C48C2CA559}"/>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embedRegular r:id="rId4" w:subsetted="1" w:fontKey="{42066417-07A1-47F0-9629-40187033B1C6}"/>
    <w:embedBold r:id="rId5" w:subsetted="1" w:fontKey="{03DEECD0-4097-4B2A-8668-16B6B070407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9FB4B7A0-A955-4008-B4DD-31BD73BFCF23}"/>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205" w:rsidRDefault="00C66EE9">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0205" w:rsidRDefault="00C66EE9">
                          <w:pPr>
                            <w:pStyle w:val="a6"/>
                          </w:pPr>
                          <w:r>
                            <w:fldChar w:fldCharType="begin"/>
                          </w:r>
                          <w:r>
                            <w:instrText xml:space="preserve"> PAGE  \* MERGEFORMAT </w:instrText>
                          </w:r>
                          <w:r>
                            <w:fldChar w:fldCharType="separate"/>
                          </w:r>
                          <w:r w:rsidR="00D748E1">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F0205" w:rsidRDefault="00C66EE9">
                    <w:pPr>
                      <w:pStyle w:val="a6"/>
                    </w:pPr>
                    <w:r>
                      <w:fldChar w:fldCharType="begin"/>
                    </w:r>
                    <w:r>
                      <w:instrText xml:space="preserve"> PAGE  \* MERGEFORMAT </w:instrText>
                    </w:r>
                    <w:r>
                      <w:fldChar w:fldCharType="separate"/>
                    </w:r>
                    <w:r w:rsidR="00D748E1">
                      <w:rPr>
                        <w:noProof/>
                      </w:rPr>
                      <w:t>40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D8" w:rsidRDefault="006C3ED8">
      <w:r>
        <w:separator/>
      </w:r>
    </w:p>
  </w:footnote>
  <w:footnote w:type="continuationSeparator" w:id="0">
    <w:p w:rsidR="006C3ED8" w:rsidRDefault="006C3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440EB"/>
    <w:rsid w:val="00014D4C"/>
    <w:rsid w:val="00040C80"/>
    <w:rsid w:val="00061521"/>
    <w:rsid w:val="00063AA9"/>
    <w:rsid w:val="00064488"/>
    <w:rsid w:val="00070719"/>
    <w:rsid w:val="00087073"/>
    <w:rsid w:val="000C6CDA"/>
    <w:rsid w:val="000D18EA"/>
    <w:rsid w:val="000D234B"/>
    <w:rsid w:val="000D4247"/>
    <w:rsid w:val="000D672D"/>
    <w:rsid w:val="000D74B4"/>
    <w:rsid w:val="000E2E66"/>
    <w:rsid w:val="000E6BE5"/>
    <w:rsid w:val="000F0205"/>
    <w:rsid w:val="000F4D1A"/>
    <w:rsid w:val="000F5690"/>
    <w:rsid w:val="000F7312"/>
    <w:rsid w:val="0010584B"/>
    <w:rsid w:val="001176F0"/>
    <w:rsid w:val="00121265"/>
    <w:rsid w:val="001270CC"/>
    <w:rsid w:val="0012769B"/>
    <w:rsid w:val="00127EB6"/>
    <w:rsid w:val="00133D87"/>
    <w:rsid w:val="00135135"/>
    <w:rsid w:val="00145833"/>
    <w:rsid w:val="00153FC1"/>
    <w:rsid w:val="00154302"/>
    <w:rsid w:val="00174A67"/>
    <w:rsid w:val="00175D8A"/>
    <w:rsid w:val="00185AB2"/>
    <w:rsid w:val="001914A7"/>
    <w:rsid w:val="00192EDA"/>
    <w:rsid w:val="00193491"/>
    <w:rsid w:val="001A10DA"/>
    <w:rsid w:val="001A64C4"/>
    <w:rsid w:val="001A708B"/>
    <w:rsid w:val="001B1488"/>
    <w:rsid w:val="001C5920"/>
    <w:rsid w:val="001C6174"/>
    <w:rsid w:val="001E2053"/>
    <w:rsid w:val="001E6926"/>
    <w:rsid w:val="001E692F"/>
    <w:rsid w:val="00214640"/>
    <w:rsid w:val="00223B27"/>
    <w:rsid w:val="00223E2A"/>
    <w:rsid w:val="00231882"/>
    <w:rsid w:val="002340A5"/>
    <w:rsid w:val="00251EC9"/>
    <w:rsid w:val="00260885"/>
    <w:rsid w:val="00274983"/>
    <w:rsid w:val="002909D0"/>
    <w:rsid w:val="002A365F"/>
    <w:rsid w:val="002A7A4E"/>
    <w:rsid w:val="002B3578"/>
    <w:rsid w:val="002C6EB0"/>
    <w:rsid w:val="002C7243"/>
    <w:rsid w:val="002C7E09"/>
    <w:rsid w:val="002D13F9"/>
    <w:rsid w:val="002E6FB7"/>
    <w:rsid w:val="002E7948"/>
    <w:rsid w:val="002F5CA5"/>
    <w:rsid w:val="002F70A9"/>
    <w:rsid w:val="00302730"/>
    <w:rsid w:val="00312048"/>
    <w:rsid w:val="00313F4A"/>
    <w:rsid w:val="00322B14"/>
    <w:rsid w:val="00323E8F"/>
    <w:rsid w:val="00327CE0"/>
    <w:rsid w:val="00333093"/>
    <w:rsid w:val="00333972"/>
    <w:rsid w:val="0033599A"/>
    <w:rsid w:val="00345B39"/>
    <w:rsid w:val="00352E1B"/>
    <w:rsid w:val="00363DC8"/>
    <w:rsid w:val="00371274"/>
    <w:rsid w:val="00383FBF"/>
    <w:rsid w:val="003853DC"/>
    <w:rsid w:val="00385CBB"/>
    <w:rsid w:val="003952C0"/>
    <w:rsid w:val="003A0914"/>
    <w:rsid w:val="003A2253"/>
    <w:rsid w:val="003C2A52"/>
    <w:rsid w:val="003C5EF6"/>
    <w:rsid w:val="003E092C"/>
    <w:rsid w:val="003E0D9E"/>
    <w:rsid w:val="003E406F"/>
    <w:rsid w:val="003F27D4"/>
    <w:rsid w:val="003F3732"/>
    <w:rsid w:val="00405CC6"/>
    <w:rsid w:val="00406F3F"/>
    <w:rsid w:val="00412308"/>
    <w:rsid w:val="004140DC"/>
    <w:rsid w:val="0041632A"/>
    <w:rsid w:val="00417441"/>
    <w:rsid w:val="004222F5"/>
    <w:rsid w:val="004327FA"/>
    <w:rsid w:val="00444A23"/>
    <w:rsid w:val="00446879"/>
    <w:rsid w:val="00452573"/>
    <w:rsid w:val="00455ABC"/>
    <w:rsid w:val="00460A29"/>
    <w:rsid w:val="004746D8"/>
    <w:rsid w:val="0049662B"/>
    <w:rsid w:val="004A5F66"/>
    <w:rsid w:val="004A67D5"/>
    <w:rsid w:val="004B4EB9"/>
    <w:rsid w:val="004B5B26"/>
    <w:rsid w:val="004C4FC6"/>
    <w:rsid w:val="004E187D"/>
    <w:rsid w:val="004F5C58"/>
    <w:rsid w:val="0050202B"/>
    <w:rsid w:val="00504058"/>
    <w:rsid w:val="00507383"/>
    <w:rsid w:val="00513FD1"/>
    <w:rsid w:val="00515CDD"/>
    <w:rsid w:val="00524290"/>
    <w:rsid w:val="00524882"/>
    <w:rsid w:val="00532B06"/>
    <w:rsid w:val="00535368"/>
    <w:rsid w:val="00551D7A"/>
    <w:rsid w:val="00555569"/>
    <w:rsid w:val="005605AE"/>
    <w:rsid w:val="00576F5B"/>
    <w:rsid w:val="00584BF2"/>
    <w:rsid w:val="0058600D"/>
    <w:rsid w:val="00593687"/>
    <w:rsid w:val="00596002"/>
    <w:rsid w:val="005B7BDB"/>
    <w:rsid w:val="005C1313"/>
    <w:rsid w:val="005C6613"/>
    <w:rsid w:val="005D63D1"/>
    <w:rsid w:val="005E1E46"/>
    <w:rsid w:val="005E3187"/>
    <w:rsid w:val="005E32CB"/>
    <w:rsid w:val="005F3A03"/>
    <w:rsid w:val="005F5965"/>
    <w:rsid w:val="005F6D5C"/>
    <w:rsid w:val="005F7EB1"/>
    <w:rsid w:val="0060660A"/>
    <w:rsid w:val="00606881"/>
    <w:rsid w:val="0061555F"/>
    <w:rsid w:val="00623C0E"/>
    <w:rsid w:val="006319CB"/>
    <w:rsid w:val="00633A84"/>
    <w:rsid w:val="006704B8"/>
    <w:rsid w:val="00674646"/>
    <w:rsid w:val="00676CDD"/>
    <w:rsid w:val="00695BBC"/>
    <w:rsid w:val="006B5E73"/>
    <w:rsid w:val="006B7FB1"/>
    <w:rsid w:val="006C3ED8"/>
    <w:rsid w:val="006D0939"/>
    <w:rsid w:val="006E7DBA"/>
    <w:rsid w:val="006F4EAC"/>
    <w:rsid w:val="00711813"/>
    <w:rsid w:val="00711932"/>
    <w:rsid w:val="00712F2F"/>
    <w:rsid w:val="00713DA1"/>
    <w:rsid w:val="0072261E"/>
    <w:rsid w:val="007409D9"/>
    <w:rsid w:val="00750768"/>
    <w:rsid w:val="00755F55"/>
    <w:rsid w:val="00762ACD"/>
    <w:rsid w:val="0076348F"/>
    <w:rsid w:val="00763F41"/>
    <w:rsid w:val="00764D8D"/>
    <w:rsid w:val="00775FC9"/>
    <w:rsid w:val="007964E8"/>
    <w:rsid w:val="007B0944"/>
    <w:rsid w:val="007C55BE"/>
    <w:rsid w:val="007C7EA6"/>
    <w:rsid w:val="007F2AE1"/>
    <w:rsid w:val="007F634C"/>
    <w:rsid w:val="007F6C6F"/>
    <w:rsid w:val="00802B1C"/>
    <w:rsid w:val="00806B51"/>
    <w:rsid w:val="0082227F"/>
    <w:rsid w:val="0082365A"/>
    <w:rsid w:val="00823C6C"/>
    <w:rsid w:val="0082744C"/>
    <w:rsid w:val="00840F14"/>
    <w:rsid w:val="00844D40"/>
    <w:rsid w:val="00851B05"/>
    <w:rsid w:val="008530BC"/>
    <w:rsid w:val="0088532B"/>
    <w:rsid w:val="0089787C"/>
    <w:rsid w:val="008A246A"/>
    <w:rsid w:val="008A444D"/>
    <w:rsid w:val="008C2E66"/>
    <w:rsid w:val="008C5280"/>
    <w:rsid w:val="008D3EAF"/>
    <w:rsid w:val="008D6D6A"/>
    <w:rsid w:val="008E60F3"/>
    <w:rsid w:val="008E7CD9"/>
    <w:rsid w:val="00901D9E"/>
    <w:rsid w:val="00904873"/>
    <w:rsid w:val="00910FCA"/>
    <w:rsid w:val="00922FDA"/>
    <w:rsid w:val="00926DFF"/>
    <w:rsid w:val="00927EC7"/>
    <w:rsid w:val="009434AD"/>
    <w:rsid w:val="00950279"/>
    <w:rsid w:val="00954D19"/>
    <w:rsid w:val="00957A4B"/>
    <w:rsid w:val="009635B9"/>
    <w:rsid w:val="00964547"/>
    <w:rsid w:val="00964FF8"/>
    <w:rsid w:val="00966C14"/>
    <w:rsid w:val="009919AF"/>
    <w:rsid w:val="009A226F"/>
    <w:rsid w:val="009B258F"/>
    <w:rsid w:val="009B6165"/>
    <w:rsid w:val="009D24D0"/>
    <w:rsid w:val="009D702C"/>
    <w:rsid w:val="009E28DD"/>
    <w:rsid w:val="009F35D4"/>
    <w:rsid w:val="009F414B"/>
    <w:rsid w:val="009F565F"/>
    <w:rsid w:val="00A01744"/>
    <w:rsid w:val="00A04EDE"/>
    <w:rsid w:val="00A24377"/>
    <w:rsid w:val="00A33741"/>
    <w:rsid w:val="00A44660"/>
    <w:rsid w:val="00A466D2"/>
    <w:rsid w:val="00A57B36"/>
    <w:rsid w:val="00A61B38"/>
    <w:rsid w:val="00A6420A"/>
    <w:rsid w:val="00A66785"/>
    <w:rsid w:val="00A67E6A"/>
    <w:rsid w:val="00A72A11"/>
    <w:rsid w:val="00A741C7"/>
    <w:rsid w:val="00A854C2"/>
    <w:rsid w:val="00A85514"/>
    <w:rsid w:val="00A930F5"/>
    <w:rsid w:val="00A97D43"/>
    <w:rsid w:val="00AA2C92"/>
    <w:rsid w:val="00AA3008"/>
    <w:rsid w:val="00AA4673"/>
    <w:rsid w:val="00AB57D9"/>
    <w:rsid w:val="00AC5EC6"/>
    <w:rsid w:val="00AC6A6C"/>
    <w:rsid w:val="00AD6612"/>
    <w:rsid w:val="00AD73DE"/>
    <w:rsid w:val="00AE3136"/>
    <w:rsid w:val="00AE3A75"/>
    <w:rsid w:val="00AF343D"/>
    <w:rsid w:val="00B00307"/>
    <w:rsid w:val="00B3038C"/>
    <w:rsid w:val="00B3101B"/>
    <w:rsid w:val="00B5100F"/>
    <w:rsid w:val="00B52C27"/>
    <w:rsid w:val="00B53265"/>
    <w:rsid w:val="00B61443"/>
    <w:rsid w:val="00B778B4"/>
    <w:rsid w:val="00B80B60"/>
    <w:rsid w:val="00B84286"/>
    <w:rsid w:val="00BA10B9"/>
    <w:rsid w:val="00BA402E"/>
    <w:rsid w:val="00BA4E93"/>
    <w:rsid w:val="00BA5822"/>
    <w:rsid w:val="00BC6D82"/>
    <w:rsid w:val="00BC74BB"/>
    <w:rsid w:val="00BD4EDA"/>
    <w:rsid w:val="00BE101C"/>
    <w:rsid w:val="00BE1702"/>
    <w:rsid w:val="00BE7C05"/>
    <w:rsid w:val="00C038B0"/>
    <w:rsid w:val="00C114B5"/>
    <w:rsid w:val="00C13AED"/>
    <w:rsid w:val="00C25067"/>
    <w:rsid w:val="00C45E9C"/>
    <w:rsid w:val="00C50839"/>
    <w:rsid w:val="00C66EE9"/>
    <w:rsid w:val="00C818E8"/>
    <w:rsid w:val="00C8648A"/>
    <w:rsid w:val="00C91E48"/>
    <w:rsid w:val="00C93F8A"/>
    <w:rsid w:val="00CB237B"/>
    <w:rsid w:val="00CB65A7"/>
    <w:rsid w:val="00CC384D"/>
    <w:rsid w:val="00CC3ACC"/>
    <w:rsid w:val="00CC5C63"/>
    <w:rsid w:val="00CC6F35"/>
    <w:rsid w:val="00CD2E21"/>
    <w:rsid w:val="00CD336B"/>
    <w:rsid w:val="00CD56EC"/>
    <w:rsid w:val="00CE29BE"/>
    <w:rsid w:val="00CE48FC"/>
    <w:rsid w:val="00CF7235"/>
    <w:rsid w:val="00CF72DF"/>
    <w:rsid w:val="00D04284"/>
    <w:rsid w:val="00D16C0D"/>
    <w:rsid w:val="00D3127E"/>
    <w:rsid w:val="00D60B5E"/>
    <w:rsid w:val="00D62040"/>
    <w:rsid w:val="00D630CE"/>
    <w:rsid w:val="00D64BF6"/>
    <w:rsid w:val="00D66E40"/>
    <w:rsid w:val="00D748E1"/>
    <w:rsid w:val="00D85834"/>
    <w:rsid w:val="00DA7793"/>
    <w:rsid w:val="00DC1BC4"/>
    <w:rsid w:val="00DE1428"/>
    <w:rsid w:val="00DF59AC"/>
    <w:rsid w:val="00E021F9"/>
    <w:rsid w:val="00E10C95"/>
    <w:rsid w:val="00E10EF6"/>
    <w:rsid w:val="00E15370"/>
    <w:rsid w:val="00E15F78"/>
    <w:rsid w:val="00E17755"/>
    <w:rsid w:val="00E264C4"/>
    <w:rsid w:val="00E4098A"/>
    <w:rsid w:val="00E4327B"/>
    <w:rsid w:val="00E50DBE"/>
    <w:rsid w:val="00E55686"/>
    <w:rsid w:val="00E709DD"/>
    <w:rsid w:val="00E904AD"/>
    <w:rsid w:val="00E95429"/>
    <w:rsid w:val="00EA2684"/>
    <w:rsid w:val="00EB21EA"/>
    <w:rsid w:val="00EB34FF"/>
    <w:rsid w:val="00EB754D"/>
    <w:rsid w:val="00EC1B9C"/>
    <w:rsid w:val="00EF14EE"/>
    <w:rsid w:val="00EF312B"/>
    <w:rsid w:val="00F0466F"/>
    <w:rsid w:val="00F06966"/>
    <w:rsid w:val="00F13BFD"/>
    <w:rsid w:val="00F374DE"/>
    <w:rsid w:val="00F4188D"/>
    <w:rsid w:val="00F46690"/>
    <w:rsid w:val="00F526DE"/>
    <w:rsid w:val="00F578A9"/>
    <w:rsid w:val="00F6091A"/>
    <w:rsid w:val="00F656DC"/>
    <w:rsid w:val="00F67112"/>
    <w:rsid w:val="00F807AF"/>
    <w:rsid w:val="00F86A66"/>
    <w:rsid w:val="00F91453"/>
    <w:rsid w:val="00F94723"/>
    <w:rsid w:val="00FA7072"/>
    <w:rsid w:val="00FA7C6C"/>
    <w:rsid w:val="00FB4132"/>
    <w:rsid w:val="00FB58A5"/>
    <w:rsid w:val="00FB5912"/>
    <w:rsid w:val="00FC4BA5"/>
    <w:rsid w:val="00FC6494"/>
    <w:rsid w:val="00FE138E"/>
    <w:rsid w:val="00FF0834"/>
    <w:rsid w:val="00FF1C82"/>
    <w:rsid w:val="011473B7"/>
    <w:rsid w:val="016F770F"/>
    <w:rsid w:val="019B32C6"/>
    <w:rsid w:val="01B42948"/>
    <w:rsid w:val="01D408F4"/>
    <w:rsid w:val="01DE2912"/>
    <w:rsid w:val="020A2568"/>
    <w:rsid w:val="02831388"/>
    <w:rsid w:val="028C0A7F"/>
    <w:rsid w:val="028E3199"/>
    <w:rsid w:val="02C80459"/>
    <w:rsid w:val="02DC3F04"/>
    <w:rsid w:val="02F23728"/>
    <w:rsid w:val="030376E3"/>
    <w:rsid w:val="031710CE"/>
    <w:rsid w:val="03200295"/>
    <w:rsid w:val="033124A2"/>
    <w:rsid w:val="03321D76"/>
    <w:rsid w:val="033B4CE2"/>
    <w:rsid w:val="034321D6"/>
    <w:rsid w:val="035C5045"/>
    <w:rsid w:val="037E320E"/>
    <w:rsid w:val="03802AE2"/>
    <w:rsid w:val="03912F41"/>
    <w:rsid w:val="039C5442"/>
    <w:rsid w:val="04087A5D"/>
    <w:rsid w:val="04180F6C"/>
    <w:rsid w:val="044B3C61"/>
    <w:rsid w:val="04874344"/>
    <w:rsid w:val="04932CE9"/>
    <w:rsid w:val="04D74983"/>
    <w:rsid w:val="051931EE"/>
    <w:rsid w:val="051A0D14"/>
    <w:rsid w:val="051C4630"/>
    <w:rsid w:val="0539563E"/>
    <w:rsid w:val="054B625C"/>
    <w:rsid w:val="0560357F"/>
    <w:rsid w:val="05635151"/>
    <w:rsid w:val="05790131"/>
    <w:rsid w:val="059C29EE"/>
    <w:rsid w:val="05A54A82"/>
    <w:rsid w:val="05B11678"/>
    <w:rsid w:val="05E738B1"/>
    <w:rsid w:val="062F07EF"/>
    <w:rsid w:val="06304C93"/>
    <w:rsid w:val="063619E2"/>
    <w:rsid w:val="06744454"/>
    <w:rsid w:val="068F128E"/>
    <w:rsid w:val="069B5E85"/>
    <w:rsid w:val="06C21663"/>
    <w:rsid w:val="06D7510F"/>
    <w:rsid w:val="06ED4932"/>
    <w:rsid w:val="07013F3A"/>
    <w:rsid w:val="07046BC9"/>
    <w:rsid w:val="07097C83"/>
    <w:rsid w:val="07320597"/>
    <w:rsid w:val="07375BAD"/>
    <w:rsid w:val="07416A2C"/>
    <w:rsid w:val="076745CB"/>
    <w:rsid w:val="079A62A2"/>
    <w:rsid w:val="079C1EB4"/>
    <w:rsid w:val="07CF5DE6"/>
    <w:rsid w:val="08744BDF"/>
    <w:rsid w:val="08901A19"/>
    <w:rsid w:val="08A13C26"/>
    <w:rsid w:val="08C307AE"/>
    <w:rsid w:val="08D34A89"/>
    <w:rsid w:val="0911242E"/>
    <w:rsid w:val="09184D77"/>
    <w:rsid w:val="09304FAA"/>
    <w:rsid w:val="0946032A"/>
    <w:rsid w:val="094603D4"/>
    <w:rsid w:val="095567BF"/>
    <w:rsid w:val="09664528"/>
    <w:rsid w:val="097E3F67"/>
    <w:rsid w:val="09903C9B"/>
    <w:rsid w:val="09ED69F7"/>
    <w:rsid w:val="0A1714DE"/>
    <w:rsid w:val="0A283ED3"/>
    <w:rsid w:val="0A2F5262"/>
    <w:rsid w:val="0A6E5D8A"/>
    <w:rsid w:val="0A762E91"/>
    <w:rsid w:val="0AA01CBB"/>
    <w:rsid w:val="0ABE3A4A"/>
    <w:rsid w:val="0AC41E4E"/>
    <w:rsid w:val="0AF142C5"/>
    <w:rsid w:val="0B185CF6"/>
    <w:rsid w:val="0B266665"/>
    <w:rsid w:val="0B386398"/>
    <w:rsid w:val="0B444D3D"/>
    <w:rsid w:val="0B501532"/>
    <w:rsid w:val="0B955598"/>
    <w:rsid w:val="0B9F01C5"/>
    <w:rsid w:val="0BD47E6F"/>
    <w:rsid w:val="0C9475FE"/>
    <w:rsid w:val="0CDB0499"/>
    <w:rsid w:val="0D020A0B"/>
    <w:rsid w:val="0D42705A"/>
    <w:rsid w:val="0D8B6C53"/>
    <w:rsid w:val="0D9B2637"/>
    <w:rsid w:val="0DB55A7E"/>
    <w:rsid w:val="0DD9221F"/>
    <w:rsid w:val="0E287E81"/>
    <w:rsid w:val="0ED163FA"/>
    <w:rsid w:val="0EF74006"/>
    <w:rsid w:val="0FB75ADD"/>
    <w:rsid w:val="0FCF66BB"/>
    <w:rsid w:val="0FF61E7A"/>
    <w:rsid w:val="0FF7237E"/>
    <w:rsid w:val="105C6685"/>
    <w:rsid w:val="10664CAB"/>
    <w:rsid w:val="10733F1F"/>
    <w:rsid w:val="108D4A90"/>
    <w:rsid w:val="109776BD"/>
    <w:rsid w:val="10AC13BA"/>
    <w:rsid w:val="10CC2194"/>
    <w:rsid w:val="10ED3781"/>
    <w:rsid w:val="10F845FF"/>
    <w:rsid w:val="110034B4"/>
    <w:rsid w:val="114A3B4D"/>
    <w:rsid w:val="1178129C"/>
    <w:rsid w:val="1185411D"/>
    <w:rsid w:val="119A02EF"/>
    <w:rsid w:val="11A42091"/>
    <w:rsid w:val="11CE72AB"/>
    <w:rsid w:val="11D30BC8"/>
    <w:rsid w:val="11F254F3"/>
    <w:rsid w:val="11FF551A"/>
    <w:rsid w:val="12541D09"/>
    <w:rsid w:val="126B2BAF"/>
    <w:rsid w:val="12736811"/>
    <w:rsid w:val="12771163"/>
    <w:rsid w:val="128D4C70"/>
    <w:rsid w:val="12CA3D79"/>
    <w:rsid w:val="130C6140"/>
    <w:rsid w:val="131B2827"/>
    <w:rsid w:val="132F1E2E"/>
    <w:rsid w:val="139B74C4"/>
    <w:rsid w:val="13C702B9"/>
    <w:rsid w:val="14262324"/>
    <w:rsid w:val="14702A30"/>
    <w:rsid w:val="14B63A34"/>
    <w:rsid w:val="14EF5D19"/>
    <w:rsid w:val="14EF7AC7"/>
    <w:rsid w:val="15225262"/>
    <w:rsid w:val="15381DF6"/>
    <w:rsid w:val="153C0833"/>
    <w:rsid w:val="1568787A"/>
    <w:rsid w:val="15AB60E4"/>
    <w:rsid w:val="15B96C92"/>
    <w:rsid w:val="15E213DA"/>
    <w:rsid w:val="15E50ECA"/>
    <w:rsid w:val="16066CA6"/>
    <w:rsid w:val="160F7CF5"/>
    <w:rsid w:val="164A3911"/>
    <w:rsid w:val="1680730F"/>
    <w:rsid w:val="169F72CB"/>
    <w:rsid w:val="16E55626"/>
    <w:rsid w:val="16E86EC4"/>
    <w:rsid w:val="16EC66A2"/>
    <w:rsid w:val="17035AAC"/>
    <w:rsid w:val="171E4694"/>
    <w:rsid w:val="172C5003"/>
    <w:rsid w:val="17562080"/>
    <w:rsid w:val="177B3894"/>
    <w:rsid w:val="178E2610"/>
    <w:rsid w:val="17BC3F9E"/>
    <w:rsid w:val="17D336D0"/>
    <w:rsid w:val="17D7387E"/>
    <w:rsid w:val="18070071"/>
    <w:rsid w:val="18561C0B"/>
    <w:rsid w:val="186662F2"/>
    <w:rsid w:val="18784278"/>
    <w:rsid w:val="19232E9C"/>
    <w:rsid w:val="19324427"/>
    <w:rsid w:val="19393A07"/>
    <w:rsid w:val="193B777F"/>
    <w:rsid w:val="193C34F7"/>
    <w:rsid w:val="195E521C"/>
    <w:rsid w:val="19D379B8"/>
    <w:rsid w:val="19DC4392"/>
    <w:rsid w:val="19E57F62"/>
    <w:rsid w:val="1A165AF6"/>
    <w:rsid w:val="1A1D50D7"/>
    <w:rsid w:val="1A2024D1"/>
    <w:rsid w:val="1A2372CF"/>
    <w:rsid w:val="1A3441CE"/>
    <w:rsid w:val="1A5B5BFF"/>
    <w:rsid w:val="1A5C26E5"/>
    <w:rsid w:val="1A642D06"/>
    <w:rsid w:val="1A9441C4"/>
    <w:rsid w:val="1A9A04D5"/>
    <w:rsid w:val="1AB5530F"/>
    <w:rsid w:val="1AC14671"/>
    <w:rsid w:val="1AD87250"/>
    <w:rsid w:val="1ADA54C9"/>
    <w:rsid w:val="1B083691"/>
    <w:rsid w:val="1B154000"/>
    <w:rsid w:val="1B373E39"/>
    <w:rsid w:val="1B5468D6"/>
    <w:rsid w:val="1B55264E"/>
    <w:rsid w:val="1B5F527B"/>
    <w:rsid w:val="1B670870"/>
    <w:rsid w:val="1BBC27EE"/>
    <w:rsid w:val="1BC872C4"/>
    <w:rsid w:val="1C224C26"/>
    <w:rsid w:val="1C3A6F04"/>
    <w:rsid w:val="1C4F52EF"/>
    <w:rsid w:val="1C8F393E"/>
    <w:rsid w:val="1C9A0C60"/>
    <w:rsid w:val="1CDD6DDD"/>
    <w:rsid w:val="1CEE2D5A"/>
    <w:rsid w:val="1D152095"/>
    <w:rsid w:val="1D500082"/>
    <w:rsid w:val="1D785877"/>
    <w:rsid w:val="1D7B627D"/>
    <w:rsid w:val="1D921938"/>
    <w:rsid w:val="1D97355D"/>
    <w:rsid w:val="1D9E652E"/>
    <w:rsid w:val="1DB34347"/>
    <w:rsid w:val="1DBF442E"/>
    <w:rsid w:val="1DE5415D"/>
    <w:rsid w:val="1E116250"/>
    <w:rsid w:val="1E2F362A"/>
    <w:rsid w:val="1E403142"/>
    <w:rsid w:val="1E450758"/>
    <w:rsid w:val="1E4C7D38"/>
    <w:rsid w:val="1E641526"/>
    <w:rsid w:val="1EAA5582"/>
    <w:rsid w:val="1EB07961"/>
    <w:rsid w:val="1EBB4EBE"/>
    <w:rsid w:val="1EE461C3"/>
    <w:rsid w:val="1F470500"/>
    <w:rsid w:val="1F862991"/>
    <w:rsid w:val="1F8654CC"/>
    <w:rsid w:val="1FB66F02"/>
    <w:rsid w:val="1FD75D28"/>
    <w:rsid w:val="20140D2A"/>
    <w:rsid w:val="20531852"/>
    <w:rsid w:val="20675088"/>
    <w:rsid w:val="207A14F6"/>
    <w:rsid w:val="207D68CF"/>
    <w:rsid w:val="20B6593D"/>
    <w:rsid w:val="20E805DE"/>
    <w:rsid w:val="213C3A4E"/>
    <w:rsid w:val="213D1BBA"/>
    <w:rsid w:val="215A09BE"/>
    <w:rsid w:val="216E446A"/>
    <w:rsid w:val="21771570"/>
    <w:rsid w:val="21D249F9"/>
    <w:rsid w:val="21DA38AD"/>
    <w:rsid w:val="21FD6D7A"/>
    <w:rsid w:val="22396826"/>
    <w:rsid w:val="22456F79"/>
    <w:rsid w:val="22574EFE"/>
    <w:rsid w:val="227D12B0"/>
    <w:rsid w:val="2291491A"/>
    <w:rsid w:val="22A939AB"/>
    <w:rsid w:val="22B81E40"/>
    <w:rsid w:val="22C66C3F"/>
    <w:rsid w:val="22EC1AEA"/>
    <w:rsid w:val="22F62969"/>
    <w:rsid w:val="230C7A96"/>
    <w:rsid w:val="23123443"/>
    <w:rsid w:val="23136481"/>
    <w:rsid w:val="2358717F"/>
    <w:rsid w:val="236E24FF"/>
    <w:rsid w:val="23706277"/>
    <w:rsid w:val="23B343B6"/>
    <w:rsid w:val="23EB3172"/>
    <w:rsid w:val="23ED78C8"/>
    <w:rsid w:val="23F073B8"/>
    <w:rsid w:val="23F46EA8"/>
    <w:rsid w:val="244A75E7"/>
    <w:rsid w:val="244B0A92"/>
    <w:rsid w:val="245E7F10"/>
    <w:rsid w:val="24613E12"/>
    <w:rsid w:val="246D1242"/>
    <w:rsid w:val="24746E6B"/>
    <w:rsid w:val="24863878"/>
    <w:rsid w:val="24945F95"/>
    <w:rsid w:val="24A7216D"/>
    <w:rsid w:val="24D33D4B"/>
    <w:rsid w:val="24F46A34"/>
    <w:rsid w:val="25040928"/>
    <w:rsid w:val="251175E6"/>
    <w:rsid w:val="25184E18"/>
    <w:rsid w:val="251F7F55"/>
    <w:rsid w:val="252437BD"/>
    <w:rsid w:val="256A6EF1"/>
    <w:rsid w:val="25A8619C"/>
    <w:rsid w:val="25AD66BE"/>
    <w:rsid w:val="25D30D3F"/>
    <w:rsid w:val="25D7017E"/>
    <w:rsid w:val="25E31ACF"/>
    <w:rsid w:val="25EB42DB"/>
    <w:rsid w:val="265E685B"/>
    <w:rsid w:val="2668592C"/>
    <w:rsid w:val="268F110A"/>
    <w:rsid w:val="26D20FF7"/>
    <w:rsid w:val="271B6D61"/>
    <w:rsid w:val="274041B2"/>
    <w:rsid w:val="274F0899"/>
    <w:rsid w:val="275B723E"/>
    <w:rsid w:val="275F6D2E"/>
    <w:rsid w:val="277B168E"/>
    <w:rsid w:val="27A209C9"/>
    <w:rsid w:val="27A42993"/>
    <w:rsid w:val="27B63FC9"/>
    <w:rsid w:val="27BA11F6"/>
    <w:rsid w:val="27BB1A8B"/>
    <w:rsid w:val="27BC1FD7"/>
    <w:rsid w:val="27D35027"/>
    <w:rsid w:val="27DC212D"/>
    <w:rsid w:val="280E42B1"/>
    <w:rsid w:val="2841355B"/>
    <w:rsid w:val="284D6B87"/>
    <w:rsid w:val="287F0D0A"/>
    <w:rsid w:val="289C0670"/>
    <w:rsid w:val="289E3886"/>
    <w:rsid w:val="28B01D1E"/>
    <w:rsid w:val="292F0982"/>
    <w:rsid w:val="293143F3"/>
    <w:rsid w:val="2987407F"/>
    <w:rsid w:val="299B4A98"/>
    <w:rsid w:val="29A30B6B"/>
    <w:rsid w:val="29A529F3"/>
    <w:rsid w:val="29E90B31"/>
    <w:rsid w:val="29FE2875"/>
    <w:rsid w:val="2A102562"/>
    <w:rsid w:val="2A142929"/>
    <w:rsid w:val="2A3C5105"/>
    <w:rsid w:val="2A6D1762"/>
    <w:rsid w:val="2AA607D0"/>
    <w:rsid w:val="2AAD6003"/>
    <w:rsid w:val="2ABC7FF4"/>
    <w:rsid w:val="2AD74E2E"/>
    <w:rsid w:val="2AEA4B61"/>
    <w:rsid w:val="2AF91248"/>
    <w:rsid w:val="2B204A27"/>
    <w:rsid w:val="2B4D3CC4"/>
    <w:rsid w:val="2B5C5333"/>
    <w:rsid w:val="2B6477F0"/>
    <w:rsid w:val="2B794137"/>
    <w:rsid w:val="2B7D1AF3"/>
    <w:rsid w:val="2B7D5189"/>
    <w:rsid w:val="2BE271C7"/>
    <w:rsid w:val="2BF22CB5"/>
    <w:rsid w:val="2C165AE7"/>
    <w:rsid w:val="2C22657D"/>
    <w:rsid w:val="2C464019"/>
    <w:rsid w:val="2C55425C"/>
    <w:rsid w:val="2C575CAF"/>
    <w:rsid w:val="2CEA709A"/>
    <w:rsid w:val="2CEE645F"/>
    <w:rsid w:val="2CF27CFD"/>
    <w:rsid w:val="2CFB44A5"/>
    <w:rsid w:val="2CFE66A2"/>
    <w:rsid w:val="2D197980"/>
    <w:rsid w:val="2D300825"/>
    <w:rsid w:val="2D583632"/>
    <w:rsid w:val="2D7E2B7A"/>
    <w:rsid w:val="2D9679FD"/>
    <w:rsid w:val="2DB15E62"/>
    <w:rsid w:val="2DBD69B1"/>
    <w:rsid w:val="2DDD6BFF"/>
    <w:rsid w:val="2DF950BB"/>
    <w:rsid w:val="2E235D2B"/>
    <w:rsid w:val="2E6A6D7F"/>
    <w:rsid w:val="2EA27501"/>
    <w:rsid w:val="2EB15996"/>
    <w:rsid w:val="2EF965A1"/>
    <w:rsid w:val="2EFF0321"/>
    <w:rsid w:val="2F193C67"/>
    <w:rsid w:val="2F5051AF"/>
    <w:rsid w:val="2F5A0F17"/>
    <w:rsid w:val="2F8A7EF2"/>
    <w:rsid w:val="2FCF2577"/>
    <w:rsid w:val="301306B6"/>
    <w:rsid w:val="30405223"/>
    <w:rsid w:val="304F36B8"/>
    <w:rsid w:val="3050190A"/>
    <w:rsid w:val="305F7E82"/>
    <w:rsid w:val="30673562"/>
    <w:rsid w:val="30696528"/>
    <w:rsid w:val="306D74E0"/>
    <w:rsid w:val="30797C5D"/>
    <w:rsid w:val="30907F59"/>
    <w:rsid w:val="3120566D"/>
    <w:rsid w:val="313136FF"/>
    <w:rsid w:val="313A6116"/>
    <w:rsid w:val="313C3C3D"/>
    <w:rsid w:val="313E1763"/>
    <w:rsid w:val="314B20D2"/>
    <w:rsid w:val="31501496"/>
    <w:rsid w:val="316311C9"/>
    <w:rsid w:val="31750EFD"/>
    <w:rsid w:val="319C62FD"/>
    <w:rsid w:val="31BD4550"/>
    <w:rsid w:val="31D73965"/>
    <w:rsid w:val="32317519"/>
    <w:rsid w:val="325D41F6"/>
    <w:rsid w:val="32676A97"/>
    <w:rsid w:val="32862139"/>
    <w:rsid w:val="32963820"/>
    <w:rsid w:val="32A50F33"/>
    <w:rsid w:val="32F01183"/>
    <w:rsid w:val="338E62A6"/>
    <w:rsid w:val="33A90E1D"/>
    <w:rsid w:val="33C323F3"/>
    <w:rsid w:val="33E16D1D"/>
    <w:rsid w:val="33F7209D"/>
    <w:rsid w:val="34052A0C"/>
    <w:rsid w:val="34182F8C"/>
    <w:rsid w:val="344D7F0F"/>
    <w:rsid w:val="34572B3B"/>
    <w:rsid w:val="34763909"/>
    <w:rsid w:val="347E456C"/>
    <w:rsid w:val="34A22009"/>
    <w:rsid w:val="34DB551B"/>
    <w:rsid w:val="3529097C"/>
    <w:rsid w:val="359202CF"/>
    <w:rsid w:val="35EF5204"/>
    <w:rsid w:val="35F04FF6"/>
    <w:rsid w:val="3624754F"/>
    <w:rsid w:val="362A675A"/>
    <w:rsid w:val="364315C9"/>
    <w:rsid w:val="36463EC0"/>
    <w:rsid w:val="36524B31"/>
    <w:rsid w:val="366D4898"/>
    <w:rsid w:val="36716136"/>
    <w:rsid w:val="368D6CE8"/>
    <w:rsid w:val="36CF4430"/>
    <w:rsid w:val="36FA437E"/>
    <w:rsid w:val="372A07A1"/>
    <w:rsid w:val="376C0B36"/>
    <w:rsid w:val="37772EB5"/>
    <w:rsid w:val="37A97B52"/>
    <w:rsid w:val="37B00EE0"/>
    <w:rsid w:val="37B13F89"/>
    <w:rsid w:val="37B564F7"/>
    <w:rsid w:val="37C87FD8"/>
    <w:rsid w:val="37DA41AF"/>
    <w:rsid w:val="37EC79F9"/>
    <w:rsid w:val="37FE1C4C"/>
    <w:rsid w:val="38114AC8"/>
    <w:rsid w:val="387719FE"/>
    <w:rsid w:val="388F6D48"/>
    <w:rsid w:val="389C366B"/>
    <w:rsid w:val="38EA6674"/>
    <w:rsid w:val="39290F4A"/>
    <w:rsid w:val="39316051"/>
    <w:rsid w:val="393A3157"/>
    <w:rsid w:val="3950297B"/>
    <w:rsid w:val="39691347"/>
    <w:rsid w:val="398048E2"/>
    <w:rsid w:val="398B39B3"/>
    <w:rsid w:val="39B12CEE"/>
    <w:rsid w:val="39C14BF9"/>
    <w:rsid w:val="39D4535A"/>
    <w:rsid w:val="3A0D261A"/>
    <w:rsid w:val="3A255BB6"/>
    <w:rsid w:val="3A323E2F"/>
    <w:rsid w:val="3A455684"/>
    <w:rsid w:val="3A5A3572"/>
    <w:rsid w:val="3A9C574C"/>
    <w:rsid w:val="3AC0768C"/>
    <w:rsid w:val="3B0D21A6"/>
    <w:rsid w:val="3B1E5785"/>
    <w:rsid w:val="3B585B17"/>
    <w:rsid w:val="3B65211F"/>
    <w:rsid w:val="3B6E533A"/>
    <w:rsid w:val="3B6F4C0F"/>
    <w:rsid w:val="3B70726A"/>
    <w:rsid w:val="3B7D557D"/>
    <w:rsid w:val="3B8A6F5A"/>
    <w:rsid w:val="3BD50F16"/>
    <w:rsid w:val="3BFF2436"/>
    <w:rsid w:val="3C0E3279"/>
    <w:rsid w:val="3C22714F"/>
    <w:rsid w:val="3C432323"/>
    <w:rsid w:val="3C4B742A"/>
    <w:rsid w:val="3C88242C"/>
    <w:rsid w:val="3CC316B6"/>
    <w:rsid w:val="3CC33464"/>
    <w:rsid w:val="3CE04016"/>
    <w:rsid w:val="3CEF4259"/>
    <w:rsid w:val="3CF32C8E"/>
    <w:rsid w:val="3D1912D6"/>
    <w:rsid w:val="3D193084"/>
    <w:rsid w:val="3D4225DB"/>
    <w:rsid w:val="3D5440BC"/>
    <w:rsid w:val="3D74475E"/>
    <w:rsid w:val="3D785FFC"/>
    <w:rsid w:val="3D9B1CEB"/>
    <w:rsid w:val="3D9D1F07"/>
    <w:rsid w:val="3DD376D7"/>
    <w:rsid w:val="3E171CB9"/>
    <w:rsid w:val="3E203BE4"/>
    <w:rsid w:val="3E265A58"/>
    <w:rsid w:val="3E2B12C1"/>
    <w:rsid w:val="3E59580C"/>
    <w:rsid w:val="3E6D3687"/>
    <w:rsid w:val="3EA370A9"/>
    <w:rsid w:val="3EE11CA2"/>
    <w:rsid w:val="3EE6343A"/>
    <w:rsid w:val="3F0F473E"/>
    <w:rsid w:val="3F204B9E"/>
    <w:rsid w:val="3F2C55AB"/>
    <w:rsid w:val="3F4E1B13"/>
    <w:rsid w:val="3F6902F3"/>
    <w:rsid w:val="3F80563C"/>
    <w:rsid w:val="3FB5178A"/>
    <w:rsid w:val="3FC90D91"/>
    <w:rsid w:val="3FE43E1D"/>
    <w:rsid w:val="3FE77469"/>
    <w:rsid w:val="3FEC2CD2"/>
    <w:rsid w:val="40204729"/>
    <w:rsid w:val="40251D40"/>
    <w:rsid w:val="40414DCB"/>
    <w:rsid w:val="408D6263"/>
    <w:rsid w:val="40D1430E"/>
    <w:rsid w:val="40D774DE"/>
    <w:rsid w:val="40E165AE"/>
    <w:rsid w:val="40E57E4D"/>
    <w:rsid w:val="410140EC"/>
    <w:rsid w:val="41083B3B"/>
    <w:rsid w:val="41155A0E"/>
    <w:rsid w:val="411918A4"/>
    <w:rsid w:val="411C1395"/>
    <w:rsid w:val="412A1D04"/>
    <w:rsid w:val="415E375B"/>
    <w:rsid w:val="41662610"/>
    <w:rsid w:val="417F0F82"/>
    <w:rsid w:val="41BB295C"/>
    <w:rsid w:val="42003016"/>
    <w:rsid w:val="42076B60"/>
    <w:rsid w:val="4214206C"/>
    <w:rsid w:val="421D5B4A"/>
    <w:rsid w:val="421F738E"/>
    <w:rsid w:val="42625F75"/>
    <w:rsid w:val="42747399"/>
    <w:rsid w:val="42E12896"/>
    <w:rsid w:val="42E278AA"/>
    <w:rsid w:val="43081BD1"/>
    <w:rsid w:val="436239D7"/>
    <w:rsid w:val="43713C1A"/>
    <w:rsid w:val="43884ABF"/>
    <w:rsid w:val="439671DC"/>
    <w:rsid w:val="43AD4526"/>
    <w:rsid w:val="43B753A5"/>
    <w:rsid w:val="43EC14F2"/>
    <w:rsid w:val="43F77C3D"/>
    <w:rsid w:val="441B3B85"/>
    <w:rsid w:val="446C618F"/>
    <w:rsid w:val="447B4624"/>
    <w:rsid w:val="44803507"/>
    <w:rsid w:val="45012D7B"/>
    <w:rsid w:val="45132AAF"/>
    <w:rsid w:val="451B69DA"/>
    <w:rsid w:val="45356EC9"/>
    <w:rsid w:val="453C3DB3"/>
    <w:rsid w:val="4550785F"/>
    <w:rsid w:val="455479EE"/>
    <w:rsid w:val="455E3D2A"/>
    <w:rsid w:val="458319E2"/>
    <w:rsid w:val="458A2D71"/>
    <w:rsid w:val="45A51959"/>
    <w:rsid w:val="45BD3146"/>
    <w:rsid w:val="45DC10F2"/>
    <w:rsid w:val="45EE77A4"/>
    <w:rsid w:val="461C402C"/>
    <w:rsid w:val="462F56C6"/>
    <w:rsid w:val="469D0882"/>
    <w:rsid w:val="46D00C57"/>
    <w:rsid w:val="46FF778E"/>
    <w:rsid w:val="470D3C59"/>
    <w:rsid w:val="471D463A"/>
    <w:rsid w:val="47324057"/>
    <w:rsid w:val="4734568A"/>
    <w:rsid w:val="475F022D"/>
    <w:rsid w:val="47811F51"/>
    <w:rsid w:val="47C84024"/>
    <w:rsid w:val="47CD163B"/>
    <w:rsid w:val="47D50858"/>
    <w:rsid w:val="47F13697"/>
    <w:rsid w:val="47F70466"/>
    <w:rsid w:val="480C46D9"/>
    <w:rsid w:val="481107B4"/>
    <w:rsid w:val="484713ED"/>
    <w:rsid w:val="48943F06"/>
    <w:rsid w:val="48C14BB3"/>
    <w:rsid w:val="490E1F0B"/>
    <w:rsid w:val="491F7C74"/>
    <w:rsid w:val="494313A0"/>
    <w:rsid w:val="497F40CD"/>
    <w:rsid w:val="49837164"/>
    <w:rsid w:val="499917D4"/>
    <w:rsid w:val="49B1253C"/>
    <w:rsid w:val="49BA174B"/>
    <w:rsid w:val="49BE748D"/>
    <w:rsid w:val="4A1470AD"/>
    <w:rsid w:val="4A3A0786"/>
    <w:rsid w:val="4A6B78A3"/>
    <w:rsid w:val="4A857FAB"/>
    <w:rsid w:val="4A981A8C"/>
    <w:rsid w:val="4AA523FB"/>
    <w:rsid w:val="4AB368C6"/>
    <w:rsid w:val="4AC16991"/>
    <w:rsid w:val="4AC9149F"/>
    <w:rsid w:val="4AD8457E"/>
    <w:rsid w:val="4AF60EA8"/>
    <w:rsid w:val="4B0230A8"/>
    <w:rsid w:val="4B3317B5"/>
    <w:rsid w:val="4B3774F7"/>
    <w:rsid w:val="4B3C4CB1"/>
    <w:rsid w:val="4B644064"/>
    <w:rsid w:val="4B7778F3"/>
    <w:rsid w:val="4B942491"/>
    <w:rsid w:val="4BA97CC9"/>
    <w:rsid w:val="4BB87F0C"/>
    <w:rsid w:val="4BBC5C4E"/>
    <w:rsid w:val="4BCF5981"/>
    <w:rsid w:val="4BE60F1D"/>
    <w:rsid w:val="4C583BC9"/>
    <w:rsid w:val="4C59524B"/>
    <w:rsid w:val="4C5D49EC"/>
    <w:rsid w:val="4CC50B32"/>
    <w:rsid w:val="4CF124D7"/>
    <w:rsid w:val="4D16138E"/>
    <w:rsid w:val="4D5819A6"/>
    <w:rsid w:val="4D5C1497"/>
    <w:rsid w:val="4D671BE9"/>
    <w:rsid w:val="4D994499"/>
    <w:rsid w:val="4DE17BEE"/>
    <w:rsid w:val="4DEE5B05"/>
    <w:rsid w:val="4E1E674C"/>
    <w:rsid w:val="4E2B70BB"/>
    <w:rsid w:val="4E2D2E33"/>
    <w:rsid w:val="4E5E2FEC"/>
    <w:rsid w:val="4E881E17"/>
    <w:rsid w:val="4EA01857"/>
    <w:rsid w:val="4EB175C0"/>
    <w:rsid w:val="4EB64BD7"/>
    <w:rsid w:val="4ED8038B"/>
    <w:rsid w:val="4EF86F9D"/>
    <w:rsid w:val="4F7C6076"/>
    <w:rsid w:val="4F8B6063"/>
    <w:rsid w:val="5006393C"/>
    <w:rsid w:val="500706C5"/>
    <w:rsid w:val="503E30D6"/>
    <w:rsid w:val="508B122D"/>
    <w:rsid w:val="50AA27D7"/>
    <w:rsid w:val="50D94BAC"/>
    <w:rsid w:val="51071719"/>
    <w:rsid w:val="512E4EF8"/>
    <w:rsid w:val="51361FFF"/>
    <w:rsid w:val="51705511"/>
    <w:rsid w:val="517D19DC"/>
    <w:rsid w:val="51D11D27"/>
    <w:rsid w:val="51F15F26"/>
    <w:rsid w:val="51F7178E"/>
    <w:rsid w:val="52067C23"/>
    <w:rsid w:val="52350508"/>
    <w:rsid w:val="52700235"/>
    <w:rsid w:val="527D4CFE"/>
    <w:rsid w:val="529945F3"/>
    <w:rsid w:val="52B15DE1"/>
    <w:rsid w:val="52B70F1D"/>
    <w:rsid w:val="52D27B05"/>
    <w:rsid w:val="53095C1D"/>
    <w:rsid w:val="531B51B6"/>
    <w:rsid w:val="53451FCB"/>
    <w:rsid w:val="53513120"/>
    <w:rsid w:val="53620E89"/>
    <w:rsid w:val="5411106D"/>
    <w:rsid w:val="544F3B03"/>
    <w:rsid w:val="545509EE"/>
    <w:rsid w:val="547456E8"/>
    <w:rsid w:val="54754BEC"/>
    <w:rsid w:val="547E3157"/>
    <w:rsid w:val="54817A35"/>
    <w:rsid w:val="54880DC3"/>
    <w:rsid w:val="55850A94"/>
    <w:rsid w:val="55A439DB"/>
    <w:rsid w:val="55A97243"/>
    <w:rsid w:val="56066443"/>
    <w:rsid w:val="560C77D2"/>
    <w:rsid w:val="561B55CD"/>
    <w:rsid w:val="5661367A"/>
    <w:rsid w:val="566C201F"/>
    <w:rsid w:val="567211B2"/>
    <w:rsid w:val="567A473C"/>
    <w:rsid w:val="568B3B27"/>
    <w:rsid w:val="56921A85"/>
    <w:rsid w:val="56B85264"/>
    <w:rsid w:val="571D7B03"/>
    <w:rsid w:val="572172AD"/>
    <w:rsid w:val="573C5E95"/>
    <w:rsid w:val="573E3E22"/>
    <w:rsid w:val="576C0528"/>
    <w:rsid w:val="57BB500C"/>
    <w:rsid w:val="57C739B1"/>
    <w:rsid w:val="57EC3417"/>
    <w:rsid w:val="58472D43"/>
    <w:rsid w:val="584F363F"/>
    <w:rsid w:val="585C58B0"/>
    <w:rsid w:val="5889335C"/>
    <w:rsid w:val="588A378D"/>
    <w:rsid w:val="58C46142"/>
    <w:rsid w:val="58CD149A"/>
    <w:rsid w:val="59085BF2"/>
    <w:rsid w:val="59162E41"/>
    <w:rsid w:val="59372DB8"/>
    <w:rsid w:val="59710803"/>
    <w:rsid w:val="59831B59"/>
    <w:rsid w:val="59945B14"/>
    <w:rsid w:val="5996188C"/>
    <w:rsid w:val="59CC52AE"/>
    <w:rsid w:val="59DF76D7"/>
    <w:rsid w:val="59F14D15"/>
    <w:rsid w:val="5A0013FC"/>
    <w:rsid w:val="5A0C5FF2"/>
    <w:rsid w:val="5A405C9C"/>
    <w:rsid w:val="5A427419"/>
    <w:rsid w:val="5A70032F"/>
    <w:rsid w:val="5A7B6781"/>
    <w:rsid w:val="5A902780"/>
    <w:rsid w:val="5AB3646E"/>
    <w:rsid w:val="5ADC379C"/>
    <w:rsid w:val="5B0373F5"/>
    <w:rsid w:val="5B0942E0"/>
    <w:rsid w:val="5B263A67"/>
    <w:rsid w:val="5B557525"/>
    <w:rsid w:val="5BB73D3C"/>
    <w:rsid w:val="5C1D31DF"/>
    <w:rsid w:val="5C25291D"/>
    <w:rsid w:val="5C5235A4"/>
    <w:rsid w:val="5C523EFE"/>
    <w:rsid w:val="5C630938"/>
    <w:rsid w:val="5CBB59B4"/>
    <w:rsid w:val="5CBF559E"/>
    <w:rsid w:val="5CC606DB"/>
    <w:rsid w:val="5D094A6B"/>
    <w:rsid w:val="5D096819"/>
    <w:rsid w:val="5D126C47"/>
    <w:rsid w:val="5D184CAE"/>
    <w:rsid w:val="5D845EA0"/>
    <w:rsid w:val="5DBE5856"/>
    <w:rsid w:val="5DF66D9E"/>
    <w:rsid w:val="5DF70D68"/>
    <w:rsid w:val="5E0D40E7"/>
    <w:rsid w:val="5E0E7720"/>
    <w:rsid w:val="5E524C74"/>
    <w:rsid w:val="5E7423B8"/>
    <w:rsid w:val="5E744166"/>
    <w:rsid w:val="5E802B0B"/>
    <w:rsid w:val="5E960581"/>
    <w:rsid w:val="5EA32491"/>
    <w:rsid w:val="5EC155FD"/>
    <w:rsid w:val="5EF77271"/>
    <w:rsid w:val="5F166FCB"/>
    <w:rsid w:val="5F2416E8"/>
    <w:rsid w:val="5F2B2A77"/>
    <w:rsid w:val="5F451392"/>
    <w:rsid w:val="5F5D539D"/>
    <w:rsid w:val="5F64242D"/>
    <w:rsid w:val="5F6B5569"/>
    <w:rsid w:val="5F8623A3"/>
    <w:rsid w:val="5F9841BE"/>
    <w:rsid w:val="5FA10F8B"/>
    <w:rsid w:val="5FAD7930"/>
    <w:rsid w:val="5FB7255D"/>
    <w:rsid w:val="5FBE1846"/>
    <w:rsid w:val="5FC0150E"/>
    <w:rsid w:val="5FF437B1"/>
    <w:rsid w:val="603D106E"/>
    <w:rsid w:val="60786190"/>
    <w:rsid w:val="60857F01"/>
    <w:rsid w:val="6092648C"/>
    <w:rsid w:val="60F35816"/>
    <w:rsid w:val="610E08A2"/>
    <w:rsid w:val="61131471"/>
    <w:rsid w:val="6129748A"/>
    <w:rsid w:val="615D7134"/>
    <w:rsid w:val="61706E67"/>
    <w:rsid w:val="61882403"/>
    <w:rsid w:val="61930DA7"/>
    <w:rsid w:val="61A34F3F"/>
    <w:rsid w:val="61A42FB4"/>
    <w:rsid w:val="61AB7E9F"/>
    <w:rsid w:val="61E11B13"/>
    <w:rsid w:val="61E17D65"/>
    <w:rsid w:val="61E3588B"/>
    <w:rsid w:val="61E57855"/>
    <w:rsid w:val="61FB3302"/>
    <w:rsid w:val="61FE4473"/>
    <w:rsid w:val="62033520"/>
    <w:rsid w:val="622D5437"/>
    <w:rsid w:val="622E3F2B"/>
    <w:rsid w:val="624B649A"/>
    <w:rsid w:val="625978FB"/>
    <w:rsid w:val="62C531E2"/>
    <w:rsid w:val="630261E5"/>
    <w:rsid w:val="631657EC"/>
    <w:rsid w:val="632A4FD2"/>
    <w:rsid w:val="639A01CB"/>
    <w:rsid w:val="63B63177"/>
    <w:rsid w:val="63CB4828"/>
    <w:rsid w:val="63D50661"/>
    <w:rsid w:val="63D731CD"/>
    <w:rsid w:val="64232DB9"/>
    <w:rsid w:val="64744EC0"/>
    <w:rsid w:val="64C3145D"/>
    <w:rsid w:val="64C819FE"/>
    <w:rsid w:val="64CD637E"/>
    <w:rsid w:val="64DD7D7F"/>
    <w:rsid w:val="65271F32"/>
    <w:rsid w:val="654E74BF"/>
    <w:rsid w:val="65546448"/>
    <w:rsid w:val="65817895"/>
    <w:rsid w:val="65DC0F6F"/>
    <w:rsid w:val="65DF6C05"/>
    <w:rsid w:val="660D1128"/>
    <w:rsid w:val="66304E17"/>
    <w:rsid w:val="6692162D"/>
    <w:rsid w:val="66AA6710"/>
    <w:rsid w:val="66F2031E"/>
    <w:rsid w:val="67335085"/>
    <w:rsid w:val="67452B44"/>
    <w:rsid w:val="6746007E"/>
    <w:rsid w:val="676B6FB9"/>
    <w:rsid w:val="677E1BB2"/>
    <w:rsid w:val="67B47909"/>
    <w:rsid w:val="67C24194"/>
    <w:rsid w:val="67D6379C"/>
    <w:rsid w:val="681B3B4D"/>
    <w:rsid w:val="681E28AC"/>
    <w:rsid w:val="685A617B"/>
    <w:rsid w:val="68725BBA"/>
    <w:rsid w:val="68790CF7"/>
    <w:rsid w:val="68DC198B"/>
    <w:rsid w:val="68E24AEE"/>
    <w:rsid w:val="69124CA8"/>
    <w:rsid w:val="69197DE4"/>
    <w:rsid w:val="693F6886"/>
    <w:rsid w:val="695928D6"/>
    <w:rsid w:val="69620FC2"/>
    <w:rsid w:val="69A2427D"/>
    <w:rsid w:val="69A26117"/>
    <w:rsid w:val="69AE287C"/>
    <w:rsid w:val="69EB1780"/>
    <w:rsid w:val="69FA19C4"/>
    <w:rsid w:val="6A1A02B8"/>
    <w:rsid w:val="6A4610AD"/>
    <w:rsid w:val="6A7774B8"/>
    <w:rsid w:val="6A8A71EB"/>
    <w:rsid w:val="6AC36259"/>
    <w:rsid w:val="6AD4680C"/>
    <w:rsid w:val="6AF428B7"/>
    <w:rsid w:val="6B961BC0"/>
    <w:rsid w:val="6BAC13E3"/>
    <w:rsid w:val="6BCE135A"/>
    <w:rsid w:val="6BD82D67"/>
    <w:rsid w:val="6C0C6CE4"/>
    <w:rsid w:val="6C1449A1"/>
    <w:rsid w:val="6C2B7950"/>
    <w:rsid w:val="6C507FC1"/>
    <w:rsid w:val="6C5A0E3F"/>
    <w:rsid w:val="6CA9147F"/>
    <w:rsid w:val="6CAD5413"/>
    <w:rsid w:val="6CCD33BF"/>
    <w:rsid w:val="6CED1CB3"/>
    <w:rsid w:val="6D2904EC"/>
    <w:rsid w:val="6D3E250F"/>
    <w:rsid w:val="6D6F091A"/>
    <w:rsid w:val="6D7221B9"/>
    <w:rsid w:val="6D745F31"/>
    <w:rsid w:val="6D766AA5"/>
    <w:rsid w:val="6D8D2B4F"/>
    <w:rsid w:val="6DA00AD4"/>
    <w:rsid w:val="6DBB76BC"/>
    <w:rsid w:val="6DD440EB"/>
    <w:rsid w:val="6DDD5884"/>
    <w:rsid w:val="6DF42BCE"/>
    <w:rsid w:val="6E241705"/>
    <w:rsid w:val="6E331948"/>
    <w:rsid w:val="6E401DF3"/>
    <w:rsid w:val="6E4476B1"/>
    <w:rsid w:val="6E4B0DFE"/>
    <w:rsid w:val="6E5D4C17"/>
    <w:rsid w:val="6E623FDB"/>
    <w:rsid w:val="6E6B10E2"/>
    <w:rsid w:val="6E6C4E5A"/>
    <w:rsid w:val="6E883094"/>
    <w:rsid w:val="6ED07197"/>
    <w:rsid w:val="6EF8049C"/>
    <w:rsid w:val="6F3C65DA"/>
    <w:rsid w:val="6F5A4CB2"/>
    <w:rsid w:val="6FB10D76"/>
    <w:rsid w:val="6FEB7EFB"/>
    <w:rsid w:val="6FEE3862"/>
    <w:rsid w:val="6FF11ABB"/>
    <w:rsid w:val="6FFB0243"/>
    <w:rsid w:val="70231149"/>
    <w:rsid w:val="70335C2F"/>
    <w:rsid w:val="703D260A"/>
    <w:rsid w:val="703D6AAE"/>
    <w:rsid w:val="70427B87"/>
    <w:rsid w:val="706C7393"/>
    <w:rsid w:val="70903082"/>
    <w:rsid w:val="70B7060E"/>
    <w:rsid w:val="70BB79D3"/>
    <w:rsid w:val="71096990"/>
    <w:rsid w:val="71453E6C"/>
    <w:rsid w:val="714D3268"/>
    <w:rsid w:val="717F2F25"/>
    <w:rsid w:val="718D136F"/>
    <w:rsid w:val="71A30B93"/>
    <w:rsid w:val="71A91862"/>
    <w:rsid w:val="71E10E40"/>
    <w:rsid w:val="7201041D"/>
    <w:rsid w:val="720930EC"/>
    <w:rsid w:val="721C4526"/>
    <w:rsid w:val="725A3947"/>
    <w:rsid w:val="7260163F"/>
    <w:rsid w:val="72897D89"/>
    <w:rsid w:val="728F1117"/>
    <w:rsid w:val="72F83160"/>
    <w:rsid w:val="730C516A"/>
    <w:rsid w:val="730E64E0"/>
    <w:rsid w:val="73386CCA"/>
    <w:rsid w:val="73490637"/>
    <w:rsid w:val="736E51D0"/>
    <w:rsid w:val="73927111"/>
    <w:rsid w:val="7395275D"/>
    <w:rsid w:val="73AA6208"/>
    <w:rsid w:val="73DC213A"/>
    <w:rsid w:val="73E3796C"/>
    <w:rsid w:val="742C1037"/>
    <w:rsid w:val="74393A30"/>
    <w:rsid w:val="743E4BA3"/>
    <w:rsid w:val="746A059A"/>
    <w:rsid w:val="74806F69"/>
    <w:rsid w:val="74B54486"/>
    <w:rsid w:val="74B85125"/>
    <w:rsid w:val="74D101E8"/>
    <w:rsid w:val="74F21EC2"/>
    <w:rsid w:val="74F6722B"/>
    <w:rsid w:val="752A4D08"/>
    <w:rsid w:val="75792336"/>
    <w:rsid w:val="75941C95"/>
    <w:rsid w:val="759C6025"/>
    <w:rsid w:val="75C64E50"/>
    <w:rsid w:val="75DE10F7"/>
    <w:rsid w:val="75FE0A8D"/>
    <w:rsid w:val="75FF0362"/>
    <w:rsid w:val="761738FD"/>
    <w:rsid w:val="764F5C92"/>
    <w:rsid w:val="766A1C7F"/>
    <w:rsid w:val="76AA4771"/>
    <w:rsid w:val="76BA0E58"/>
    <w:rsid w:val="777059BB"/>
    <w:rsid w:val="77A94A29"/>
    <w:rsid w:val="785842B2"/>
    <w:rsid w:val="7872038C"/>
    <w:rsid w:val="78770683"/>
    <w:rsid w:val="7880039D"/>
    <w:rsid w:val="788B1F02"/>
    <w:rsid w:val="788C05D2"/>
    <w:rsid w:val="78B10039"/>
    <w:rsid w:val="78B4251E"/>
    <w:rsid w:val="78CF04BF"/>
    <w:rsid w:val="790E0FE8"/>
    <w:rsid w:val="79216733"/>
    <w:rsid w:val="79330A4E"/>
    <w:rsid w:val="79514C88"/>
    <w:rsid w:val="79AB4A88"/>
    <w:rsid w:val="79B220BA"/>
    <w:rsid w:val="79B31B8F"/>
    <w:rsid w:val="79B3393D"/>
    <w:rsid w:val="79BC47B1"/>
    <w:rsid w:val="79D33FDF"/>
    <w:rsid w:val="79E47F9A"/>
    <w:rsid w:val="79F24465"/>
    <w:rsid w:val="7A37631C"/>
    <w:rsid w:val="7A3F3423"/>
    <w:rsid w:val="7A8377B3"/>
    <w:rsid w:val="7A94551C"/>
    <w:rsid w:val="7AAB2866"/>
    <w:rsid w:val="7AB43E11"/>
    <w:rsid w:val="7AB636E5"/>
    <w:rsid w:val="7ABB0CFB"/>
    <w:rsid w:val="7AF661D7"/>
    <w:rsid w:val="7B272834"/>
    <w:rsid w:val="7B38234C"/>
    <w:rsid w:val="7B533629"/>
    <w:rsid w:val="7BB10350"/>
    <w:rsid w:val="7BFD5343"/>
    <w:rsid w:val="7C182E5B"/>
    <w:rsid w:val="7C280612"/>
    <w:rsid w:val="7C570EF7"/>
    <w:rsid w:val="7C9F63FA"/>
    <w:rsid w:val="7CA9195E"/>
    <w:rsid w:val="7CAD6D69"/>
    <w:rsid w:val="7CE16A13"/>
    <w:rsid w:val="7D126BCC"/>
    <w:rsid w:val="7D284642"/>
    <w:rsid w:val="7D603DDC"/>
    <w:rsid w:val="7D691C86"/>
    <w:rsid w:val="7D80447E"/>
    <w:rsid w:val="7D851A94"/>
    <w:rsid w:val="7DBF0B02"/>
    <w:rsid w:val="7DDB3462"/>
    <w:rsid w:val="7DEE3196"/>
    <w:rsid w:val="7E365E80"/>
    <w:rsid w:val="7E53749D"/>
    <w:rsid w:val="7E61605D"/>
    <w:rsid w:val="7EA06B86"/>
    <w:rsid w:val="7EC62364"/>
    <w:rsid w:val="7EDC7492"/>
    <w:rsid w:val="7EEC1DCB"/>
    <w:rsid w:val="7F0215EE"/>
    <w:rsid w:val="7F0B7D77"/>
    <w:rsid w:val="7F1D4888"/>
    <w:rsid w:val="7F2C7128"/>
    <w:rsid w:val="7F2E6124"/>
    <w:rsid w:val="7F484A80"/>
    <w:rsid w:val="7F4B70B5"/>
    <w:rsid w:val="7F547970"/>
    <w:rsid w:val="7FA02BB5"/>
    <w:rsid w:val="7FA2248A"/>
    <w:rsid w:val="7FD010F2"/>
    <w:rsid w:val="7FD840FD"/>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hAnsi="仿宋_GB2312" w:cs="仿宋_GB2312"/>
      <w:kern w:val="2"/>
      <w:sz w:val="36"/>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spacing w:after="120"/>
    </w:pPr>
  </w:style>
  <w:style w:type="paragraph" w:styleId="a4">
    <w:name w:val="Date"/>
    <w:basedOn w:val="a"/>
    <w:next w:val="a"/>
    <w:qFormat/>
    <w:pPr>
      <w:ind w:leftChars="2500" w:left="100"/>
    </w:pPr>
  </w:style>
  <w:style w:type="paragraph" w:styleId="a5">
    <w:name w:val="Body Text Indent"/>
    <w:basedOn w:val="a"/>
    <w:link w:val="Char"/>
    <w:qFormat/>
    <w:pPr>
      <w:spacing w:after="120"/>
      <w:ind w:leftChars="200" w:left="420"/>
    </w:pPr>
  </w:style>
  <w:style w:type="paragraph" w:styleId="4">
    <w:name w:val="index 4"/>
    <w:basedOn w:val="a"/>
    <w:next w:val="a"/>
    <w:uiPriority w:val="99"/>
    <w:semiHidden/>
    <w:qFormat/>
    <w:pPr>
      <w:spacing w:line="560" w:lineRule="exact"/>
      <w:jc w:val="center"/>
    </w:pPr>
    <w:rPr>
      <w:rFonts w:ascii="方正小标宋简体" w:eastAsia="方正小标宋简体" w:hAnsi="宋体" w:cs="方正小标宋简体"/>
      <w:sz w:val="44"/>
      <w:szCs w:val="4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8">
    <w:name w:val="Normal (Web)"/>
    <w:basedOn w:val="a"/>
    <w:qFormat/>
    <w:rPr>
      <w:sz w:val="24"/>
    </w:rPr>
  </w:style>
  <w:style w:type="paragraph" w:styleId="2">
    <w:name w:val="Body Text First Indent 2"/>
    <w:basedOn w:val="a5"/>
    <w:link w:val="2Char"/>
    <w:qFormat/>
    <w:pPr>
      <w:ind w:firstLineChars="200" w:firstLine="420"/>
    </w:pPr>
  </w:style>
  <w:style w:type="character" w:styleId="a9">
    <w:name w:val="Strong"/>
    <w:basedOn w:val="a0"/>
    <w:qFormat/>
    <w:rPr>
      <w:b/>
    </w:rPr>
  </w:style>
  <w:style w:type="character" w:styleId="aa">
    <w:name w:val="Emphasis"/>
    <w:basedOn w:val="a0"/>
    <w:qFormat/>
    <w:rPr>
      <w:i/>
    </w:rPr>
  </w:style>
  <w:style w:type="character" w:styleId="ab">
    <w:name w:val="Hyperlink"/>
    <w:basedOn w:val="a0"/>
    <w:qFormat/>
    <w:rPr>
      <w:color w:val="0000FF"/>
      <w:u w:val="single"/>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1">
    <w:name w:val="正文缩进1"/>
    <w:basedOn w:val="a"/>
    <w:qFormat/>
    <w:pPr>
      <w:ind w:firstLineChars="200" w:firstLine="420"/>
    </w:pPr>
  </w:style>
  <w:style w:type="character" w:customStyle="1" w:styleId="Char0">
    <w:name w:val="页眉 Char"/>
    <w:basedOn w:val="a0"/>
    <w:link w:val="a7"/>
    <w:qFormat/>
    <w:rPr>
      <w:rFonts w:ascii="仿宋_GB2312" w:eastAsia="仿宋_GB2312" w:hAnsi="仿宋_GB2312" w:cs="仿宋_GB2312"/>
      <w:kern w:val="2"/>
      <w:sz w:val="18"/>
      <w:szCs w:val="18"/>
    </w:rPr>
  </w:style>
  <w:style w:type="character" w:customStyle="1" w:styleId="Char">
    <w:name w:val="正文文本缩进 Char"/>
    <w:basedOn w:val="a0"/>
    <w:link w:val="a5"/>
    <w:qFormat/>
    <w:rPr>
      <w:rFonts w:ascii="仿宋_GB2312" w:eastAsia="仿宋_GB2312" w:hAnsi="仿宋_GB2312" w:cs="仿宋_GB2312"/>
      <w:kern w:val="2"/>
      <w:sz w:val="36"/>
      <w:szCs w:val="24"/>
    </w:rPr>
  </w:style>
  <w:style w:type="character" w:customStyle="1" w:styleId="2Char">
    <w:name w:val="正文首行缩进 2 Char"/>
    <w:basedOn w:val="Char"/>
    <w:link w:val="2"/>
    <w:qFormat/>
    <w:rPr>
      <w:rFonts w:ascii="仿宋_GB2312" w:eastAsia="仿宋_GB2312" w:hAnsi="仿宋_GB2312" w:cs="仿宋_GB2312"/>
      <w:kern w:val="2"/>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hAnsi="仿宋_GB2312" w:cs="仿宋_GB2312"/>
      <w:kern w:val="2"/>
      <w:sz w:val="36"/>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spacing w:after="120"/>
    </w:pPr>
  </w:style>
  <w:style w:type="paragraph" w:styleId="a4">
    <w:name w:val="Date"/>
    <w:basedOn w:val="a"/>
    <w:next w:val="a"/>
    <w:qFormat/>
    <w:pPr>
      <w:ind w:leftChars="2500" w:left="100"/>
    </w:pPr>
  </w:style>
  <w:style w:type="paragraph" w:styleId="a5">
    <w:name w:val="Body Text Indent"/>
    <w:basedOn w:val="a"/>
    <w:link w:val="Char"/>
    <w:qFormat/>
    <w:pPr>
      <w:spacing w:after="120"/>
      <w:ind w:leftChars="200" w:left="420"/>
    </w:pPr>
  </w:style>
  <w:style w:type="paragraph" w:styleId="4">
    <w:name w:val="index 4"/>
    <w:basedOn w:val="a"/>
    <w:next w:val="a"/>
    <w:uiPriority w:val="99"/>
    <w:semiHidden/>
    <w:qFormat/>
    <w:pPr>
      <w:spacing w:line="560" w:lineRule="exact"/>
      <w:jc w:val="center"/>
    </w:pPr>
    <w:rPr>
      <w:rFonts w:ascii="方正小标宋简体" w:eastAsia="方正小标宋简体" w:hAnsi="宋体" w:cs="方正小标宋简体"/>
      <w:sz w:val="44"/>
      <w:szCs w:val="4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8">
    <w:name w:val="Normal (Web)"/>
    <w:basedOn w:val="a"/>
    <w:qFormat/>
    <w:rPr>
      <w:sz w:val="24"/>
    </w:rPr>
  </w:style>
  <w:style w:type="paragraph" w:styleId="2">
    <w:name w:val="Body Text First Indent 2"/>
    <w:basedOn w:val="a5"/>
    <w:link w:val="2Char"/>
    <w:qFormat/>
    <w:pPr>
      <w:ind w:firstLineChars="200" w:firstLine="420"/>
    </w:pPr>
  </w:style>
  <w:style w:type="character" w:styleId="a9">
    <w:name w:val="Strong"/>
    <w:basedOn w:val="a0"/>
    <w:qFormat/>
    <w:rPr>
      <w:b/>
    </w:rPr>
  </w:style>
  <w:style w:type="character" w:styleId="aa">
    <w:name w:val="Emphasis"/>
    <w:basedOn w:val="a0"/>
    <w:qFormat/>
    <w:rPr>
      <w:i/>
    </w:rPr>
  </w:style>
  <w:style w:type="character" w:styleId="ab">
    <w:name w:val="Hyperlink"/>
    <w:basedOn w:val="a0"/>
    <w:qFormat/>
    <w:rPr>
      <w:color w:val="0000FF"/>
      <w:u w:val="single"/>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1">
    <w:name w:val="正文缩进1"/>
    <w:basedOn w:val="a"/>
    <w:qFormat/>
    <w:pPr>
      <w:ind w:firstLineChars="200" w:firstLine="420"/>
    </w:pPr>
  </w:style>
  <w:style w:type="character" w:customStyle="1" w:styleId="Char0">
    <w:name w:val="页眉 Char"/>
    <w:basedOn w:val="a0"/>
    <w:link w:val="a7"/>
    <w:qFormat/>
    <w:rPr>
      <w:rFonts w:ascii="仿宋_GB2312" w:eastAsia="仿宋_GB2312" w:hAnsi="仿宋_GB2312" w:cs="仿宋_GB2312"/>
      <w:kern w:val="2"/>
      <w:sz w:val="18"/>
      <w:szCs w:val="18"/>
    </w:rPr>
  </w:style>
  <w:style w:type="character" w:customStyle="1" w:styleId="Char">
    <w:name w:val="正文文本缩进 Char"/>
    <w:basedOn w:val="a0"/>
    <w:link w:val="a5"/>
    <w:qFormat/>
    <w:rPr>
      <w:rFonts w:ascii="仿宋_GB2312" w:eastAsia="仿宋_GB2312" w:hAnsi="仿宋_GB2312" w:cs="仿宋_GB2312"/>
      <w:kern w:val="2"/>
      <w:sz w:val="36"/>
      <w:szCs w:val="24"/>
    </w:rPr>
  </w:style>
  <w:style w:type="character" w:customStyle="1" w:styleId="2Char">
    <w:name w:val="正文首行缩进 2 Char"/>
    <w:basedOn w:val="Char"/>
    <w:link w:val="2"/>
    <w:qFormat/>
    <w:rPr>
      <w:rFonts w:ascii="仿宋_GB2312" w:eastAsia="仿宋_GB2312" w:hAnsi="仿宋_GB2312" w:cs="仿宋_GB2312"/>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c5fc2c0f-15b0-4650-b270-77537eb0f7e9</errorID>
      <errorWord>唐</errorWord>
      <group>L1_Word</group>
      <groupName>字词问题</groupName>
      <ability>L2_Typo</ability>
      <abilityName>字词错误</abilityName>
      <candidateList>
        <item>康</item>
      </candidateList>
      <explain>存在字形相近字词的误用。</explain>
      <paraID>1B598909</paraID>
      <start>108</start>
      <end>109</end>
      <status>unmodified</status>
      <modifiedWord/>
      <trackRevisions>false</trackRevisions>
    </reviewItem>
    <reviewItem>
      <errorID>d6a27332-0858-489b-b985-9038f01925cd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1B598909</paraID>
      <start>109</start>
      <end>112</end>
      <status>unmodified</status>
      <modifiedWord/>
      <trackRevisions>false</trackRevisions>
    </reviewItem>
    <reviewItem>
      <errorID>82d72c7b-95a7-42b2-8078-f225ffffedd4</errorID>
      <errorWord>-</errorWord>
      <group>L1_Format</group>
      <groupName>格式问题</groupName>
      <ability>L2_HalfPunc</ability>
      <abilityName>全半角检查</abilityName>
      <candidateList>
        <item>－</item>
      </candidateList>
      <explain>文本全半角错误。</explain>
      <paraID>4C0C94F1</paraID>
      <start>370</start>
      <end>371</end>
      <status>unmodified</status>
      <modifiedWord/>
      <trackRevisions>false</trackRevisions>
    </reviewItem>
    <reviewItem>
      <errorID>ddd79aa0-f20d-4f0e-ab23-ca8241f70f46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46C2D123</paraID>
      <start>447</start>
      <end>450</end>
      <status>unmodified</status>
      <modifiedWord/>
      <trackRevisions>false</trackRevisions>
    </reviewItem>
    <reviewItem>
      <errorID>369b1af7-fc38-4b42-88b1-d99091d0f857</errorID>
      <errorWord>字</errorWord>
      <group>L1_Word</group>
      <groupName>字词问题</groupName>
      <ability>L2_Typo</ability>
      <abilityName>字词错误</abilityName>
      <candidateList>
        <item>字会</item>
      </candidateList>
      <explain/>
      <paraID>46C2D123</paraID>
      <start>708</start>
      <end>709</end>
      <status>unmodified</status>
      <modifiedWord/>
      <trackRevisions>false</trackRevisions>
    </reviewItem>
    <reviewItem>
      <errorID>afdbda27-637d-418c-8a8b-d2bcb96f7487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7C1CA791</paraID>
      <start>192</start>
      <end>195</end>
      <status>unmodified</status>
      <modifiedWord/>
      <trackRevisions>false</trackRevisions>
    </reviewItem>
    <reviewItem>
      <errorID>5e4fcf11-0cad-4a4d-bb3b-53834db8e782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7C1CA791</paraID>
      <start>200</start>
      <end>203</end>
      <status>unmodified</status>
      <modifiedWord/>
      <trackRevisions>false</trackRevisions>
    </reviewItem>
    <reviewItem>
      <errorID>26417bb2-ac47-45f1-af62-c0463a1a15c3</errorID>
      <errorWord>中科院</errorWord>
      <group>L1_Knowledge</group>
      <groupName>知识性问题</groupName>
      <ability>L2_Knowledge</ability>
      <abilityName>其他知识</abilityName>
      <candidateList>
        <item>中国科学院</item>
      </candidateList>
      <explain/>
      <paraID>54119D49</paraID>
      <start>52</start>
      <end>55</end>
      <status>unmodified</status>
      <modifiedWord/>
      <trackRevisions>false</trackRevisions>
    </reviewItem>
    <reviewItem>
      <errorID>17ecde9d-c509-4b02-877a-6447cd3bd089</errorID>
      <errorWord>促进实体经济和数字经济深度融合</errorWord>
      <group>L1_Political</group>
      <groupName>政治性问题</groupName>
      <ability>L2_Keyword</ability>
      <abilityName>固定表述</abilityName>
      <candidateList>
        <item>促进数字经济和实体经济深度融合</item>
      </candidateList>
      <explain>词汇“促进数字经济和实体经济深度融合”在特定场景下为固定表述形式，请确认此处的“促进实体经济和数字经济深度融合”是否存在不当。</explain>
      <paraID>2BA39F0D</paraID>
      <start>85</start>
      <end>100</end>
      <status>unmodified</status>
      <modifiedWord/>
      <trackRevisions>false</trackRevisions>
    </reviewItem>
    <reviewItem>
      <errorID>59a72400-48e2-4e7b-a141-2fc35ebd7450</errorID>
      <errorWord>市场化法治化国际化</errorWord>
      <group>L1_Political</group>
      <groupName>政治性问题</groupName>
      <ability>L2_Keyword</ability>
      <abilityName>固定表述</abilityName>
      <candidateList>
        <item>市场化、法治化、国际化</item>
      </candidateList>
      <explain>注意检查当前固定表述标点是否使用规范。</explain>
      <paraID>50A886C6</paraID>
      <start>115</start>
      <end>124</end>
      <status>unmodified</status>
      <modifiedWord/>
      <trackRevisions>false</trackRevisions>
    </reviewItem>
    <reviewItem>
      <errorID>fe0c14ba-1eec-42af-b3c9-a8a0871ba1f9</errorID>
      <errorWord>产能提升任务</errorWord>
      <group>L1_Word</group>
      <groupName>字词问题</groupName>
      <ability>L2_Typo</ability>
      <abilityName>字词错误</abilityName>
      <candidateList>
        <item>产能提升工程</item>
      </candidateList>
      <explain/>
      <paraID>37A05BA8</paraID>
      <start>41</start>
      <end>47</end>
      <status>unmodified</status>
      <modifiedWord/>
      <trackRevisions>false</trackRevisions>
    </reviewItem>
    <reviewItem>
      <errorID>d1b8a6c1-52a6-4e1b-ab10-ace00b47959d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37004AF4</paraID>
      <start>297</start>
      <end>298</end>
      <status>unmodified</status>
      <modifiedWord/>
      <trackRevisions>false</trackRevisions>
    </reviewItem>
    <reviewItem>
      <errorID>730460f1-7074-4780-b844-c4d7b6ab58cf</errorID>
      <errorWord>-</errorWord>
      <group>L1_Format</group>
      <groupName>格式问题</groupName>
      <ability>L2_HalfPunc</ability>
      <abilityName>全半角检查</abilityName>
      <candidateList>
        <item>－</item>
      </candidateList>
      <explain>文本全半角错误。</explain>
      <paraID>45FEF301</paraID>
      <start>200</start>
      <end>201</end>
      <status>unmodified</status>
      <modifiedWord/>
      <trackRevisions>false</trackRevisions>
    </reviewItem>
    <reviewItem>
      <errorID>fec15b00-e019-414d-8f0c-b508811ba96f</errorID>
      <errorWord>-</errorWord>
      <group>L1_Format</group>
      <groupName>格式问题</groupName>
      <ability>L2_HalfPunc</ability>
      <abilityName>全半角检查</abilityName>
      <candidateList>
        <item>－</item>
      </candidateList>
      <explain>文本全半角错误。</explain>
      <paraID>45FEF301</paraID>
      <start>203</start>
      <end>204</end>
      <status>unmodified</status>
      <modifiedWord/>
      <trackRevisions>false</trackRevisions>
    </reviewItem>
    <reviewItem>
      <errorID>e5de8c0d-103f-4b2c-b23b-d8f57f31bbc8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437BAC88</paraID>
      <start>419</start>
      <end>422</end>
      <status>unmodified</status>
      <modifiedWord/>
      <trackRevisions>false</trackRevisions>
    </reviewItem>
    <reviewItem>
      <errorID>5871c189-fc2c-4a13-baf0-9c3c9e2f5079</errorID>
      <errorWord>-</errorWord>
      <group>L1_Format</group>
      <groupName>格式问题</groupName>
      <ability>L2_HalfPunc</ability>
      <abilityName>全半角检查</abilityName>
      <candidateList>
        <item>－</item>
      </candidateList>
      <explain>文本全半角错误。</explain>
      <paraID>785DC90A</paraID>
      <start>344</start>
      <end>345</end>
      <status>unmodified</status>
      <modifiedWord/>
      <trackRevisions>false</trackRevisions>
    </reviewItem>
    <reviewItem>
      <errorID>74100036-d80b-4174-89ed-ea289d9433f9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4FAD5B9C</paraID>
      <start>171</start>
      <end>174</end>
      <status>unmodified</status>
      <modifiedWord/>
      <trackRevisions>false</trackRevisions>
    </reviewItem>
    <reviewItem>
      <errorID>7df8c6e3-1056-4380-8ee3-c56cbb966588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4FAD5B9C</paraID>
      <start>178</start>
      <end>181</end>
      <status>unmodified</status>
      <modifiedWord/>
      <trackRevisions>false</trackRevisions>
    </reviewItem>
    <reviewItem>
      <errorID>4cbdd3d1-8a06-46b7-ba19-e7cfe33b323d</errorID>
      <errorWord>中科院</errorWord>
      <group>L1_Knowledge</group>
      <groupName>知识性问题</groupName>
      <ability>L2_Knowledge</ability>
      <abilityName>其他知识</abilityName>
      <candidateList>
        <item>中国科学院</item>
      </candidateList>
      <explain/>
      <paraID>14C82251</paraID>
      <start>151</start>
      <end>154</end>
      <status>unmodified</status>
      <modifiedWord/>
      <trackRevisions>false</trackRevisions>
    </reviewItem>
    <reviewItem>
      <errorID>cb202abe-1903-4591-818d-4172aa5d8438</errorID>
      <errorWord>国家一体化算力</errorWord>
      <group>L1_Knowledge</group>
      <groupName>知识性问题</groupName>
      <ability>L2_Knowledge</ability>
      <abilityName>其他知识</abilityName>
      <candidateList>
        <item>全国一体化算力</item>
      </candidateList>
      <explain/>
      <paraID>32D88CF4</paraID>
      <start>47</start>
      <end>54</end>
      <status>unmodified</status>
      <modifiedWord/>
      <trackRevisions>false</trackRevisions>
    </reviewItem>
    <reviewItem>
      <errorID>db9fa793-0680-4f68-9817-b74b835c8f4a</errorID>
      <errorWord>“双碳”战略</errorWord>
      <group>L1_Word</group>
      <groupName>字词问题</groupName>
      <ability>L2_Typo</ability>
      <abilityName>字词错误</abilityName>
      <candidateList>
        <item>“双碳”目标</item>
      </candidateList>
      <explain/>
      <paraID>37F691E1</paraID>
      <start>19</start>
      <end>25</end>
      <status>unmodified</status>
      <modifiedWord/>
      <trackRevisions>false</trackRevisions>
    </reviewItem>
    <reviewItem>
      <errorID>30f65944-ceb3-441a-99f9-67a8403f5812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37F691E1</paraID>
      <start>212</start>
      <end>215</end>
      <status>unmodified</status>
      <modifiedWord/>
      <trackRevisions>false</trackRevisions>
    </reviewItem>
    <reviewItem>
      <errorID>d6578ae5-63e4-4f1f-8fd6-3d8d02fd2446</errorID>
      <errorWord>智想</errorWord>
      <group>L1_Word</group>
      <groupName>字词问题</groupName>
      <ability>L2_Typo</ability>
      <abilityName>字词错误</abilityName>
      <candidateList>
        <item>智慧</item>
      </candidateList>
      <explain>存在字形相近字词的误用。</explain>
      <paraID>11D8ACF8</paraID>
      <start>114</start>
      <end>116</end>
      <status>unmodified</status>
      <modifiedWord/>
      <trackRevisions>false</trackRevisions>
    </reviewItem>
    <reviewItem>
      <errorID>f8c3972a-e9a3-4738-bb03-5fdfc776fe74</errorID>
      <errorWord>意识形态主阵地</errorWord>
      <group>L1_Political</group>
      <groupName>政治性问题</groupName>
      <ability>L2_Keyword</ability>
      <abilityName>固定表述</abilityName>
      <candidateList>
        <item>意识形态阵地</item>
      </candidateList>
      <explain>词汇“意识形态阵地”在特定场景下为固定表述形式，请确认此处的“意识形态主阵地”是否存在不当。</explain>
      <paraID>6D0A12F9</paraID>
      <start>22</start>
      <end>29</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2C646B8-7B4A-4495-9499-6D26EB9918CD}">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3400</Words>
  <Characters>19386</Characters>
  <Application>Microsoft Office Word</Application>
  <DocSecurity>0</DocSecurity>
  <Lines>161</Lines>
  <Paragraphs>45</Paragraphs>
  <ScaleCrop>false</ScaleCrop>
  <Company/>
  <LinksUpToDate>false</LinksUpToDate>
  <CharactersWithSpaces>22741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WPS_1689925984</dc:creator>
  <cp:lastModifiedBy>ZYS</cp:lastModifiedBy>
  <cp:revision>6</cp:revision>
  <cp:lastPrinted>2026-01-03T07:54:00Z</cp:lastPrinted>
  <dcterms:created xsi:type="dcterms:W3CDTF">2026-01-20T09:55:00Z</dcterms:created>
  <dcterms:modified xsi:type="dcterms:W3CDTF">2026-01-20T09:56:00Z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8CA2FCE514C24595A0FA32E469191B28_13</vt:lpwstr>
  </property>
  <property fmtid="{D5CDD505-2E9C-101B-9397-08002B2CF9AE}" pid="4" name="KSOTemplateDocerSaveRecord">
    <vt:lpwstr>eyJoZGlkIjoiMGNiMThkZTM3MTBiM2ZkNGJiYjdjZTFiMjAwMWVlNTAiLCJ1c2VySWQiOiIxNTE0MDAyNTk2In0=</vt:lpwstr>
  </property>
</Properties>
</file>