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78B" w:rsidRDefault="003C478B" w:rsidP="003C478B">
      <w:pPr>
        <w:adjustRightInd w:val="0"/>
        <w:snapToGrid w:val="0"/>
        <w:spacing w:line="580" w:lineRule="exact"/>
        <w:ind w:right="1256"/>
        <w:rPr>
          <w:rFonts w:ascii="仿宋_GB2312" w:hAnsi="仿宋"/>
          <w:color w:val="000000"/>
          <w:szCs w:val="32"/>
        </w:rPr>
        <w:sectPr w:rsidR="003C478B" w:rsidSect="003C478B">
          <w:headerReference w:type="even" r:id="rId8"/>
          <w:footerReference w:type="even" r:id="rId9"/>
          <w:footerReference w:type="default" r:id="rId10"/>
          <w:pgSz w:w="16838" w:h="11906" w:orient="landscape"/>
          <w:pgMar w:top="1474" w:right="1701" w:bottom="1644" w:left="1985" w:header="851" w:footer="992" w:gutter="0"/>
          <w:cols w:space="720"/>
          <w:docGrid w:type="linesAndChars" w:linePitch="597" w:charSpace="-1259"/>
        </w:sectPr>
      </w:pPr>
    </w:p>
    <w:p w:rsidR="003C478B" w:rsidRDefault="003C478B" w:rsidP="003C478B">
      <w:pPr>
        <w:widowControl/>
        <w:snapToGrid w:val="0"/>
        <w:rPr>
          <w:rFonts w:ascii="黑体" w:eastAsia="黑体" w:hAnsi="宋体" w:cs="宋体" w:hint="eastAsia"/>
          <w:bCs/>
          <w:color w:val="000000"/>
          <w:kern w:val="0"/>
        </w:rPr>
      </w:pPr>
      <w:bookmarkStart w:id="0" w:name="OLE_LINK1"/>
      <w:r>
        <w:rPr>
          <w:rFonts w:ascii="黑体" w:eastAsia="黑体" w:hAnsi="宋体" w:cs="宋体" w:hint="eastAsia"/>
          <w:bCs/>
          <w:color w:val="000000"/>
          <w:kern w:val="0"/>
        </w:rPr>
        <w:lastRenderedPageBreak/>
        <w:t>附件1</w:t>
      </w:r>
    </w:p>
    <w:p w:rsidR="003C478B" w:rsidRDefault="003C478B" w:rsidP="003C478B">
      <w:pPr>
        <w:widowControl/>
        <w:adjustRightInd w:val="0"/>
        <w:snapToGrid w:val="0"/>
        <w:spacing w:line="660" w:lineRule="exact"/>
        <w:jc w:val="center"/>
        <w:rPr>
          <w:rFonts w:ascii="方正小标宋简体" w:eastAsia="方正小标宋简体" w:hAnsi="华文中宋" w:hint="eastAsia"/>
          <w:color w:val="000000"/>
          <w:sz w:val="44"/>
          <w:szCs w:val="44"/>
        </w:rPr>
      </w:pPr>
      <w:bookmarkStart w:id="1" w:name="OLE_LINK2"/>
      <w:bookmarkStart w:id="2" w:name="_GoBack"/>
      <w:r>
        <w:rPr>
          <w:rFonts w:ascii="方正小标宋简体" w:eastAsia="方正小标宋简体" w:hAnsi="华文中宋"/>
          <w:color w:val="000000"/>
          <w:sz w:val="44"/>
          <w:szCs w:val="44"/>
        </w:rPr>
        <w:t>济南市公立医疗机构部分医疗服务项目价格表（三级）</w:t>
      </w:r>
    </w:p>
    <w:tbl>
      <w:tblPr>
        <w:tblW w:w="13608" w:type="dxa"/>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17"/>
        <w:gridCol w:w="1386"/>
        <w:gridCol w:w="2378"/>
        <w:gridCol w:w="1113"/>
        <w:gridCol w:w="801"/>
        <w:gridCol w:w="2052"/>
        <w:gridCol w:w="2082"/>
        <w:gridCol w:w="2079"/>
      </w:tblGrid>
      <w:tr w:rsidR="003C478B" w:rsidTr="00563120">
        <w:trPr>
          <w:trHeight w:val="20"/>
          <w:tblHeader/>
          <w:jc w:val="center"/>
        </w:trPr>
        <w:tc>
          <w:tcPr>
            <w:tcW w:w="2218" w:type="dxa"/>
            <w:vMerge w:val="restart"/>
            <w:vAlign w:val="center"/>
          </w:tcPr>
          <w:bookmarkEnd w:id="0"/>
          <w:bookmarkEnd w:id="1"/>
          <w:bookmarkEnd w:id="2"/>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编码</w:t>
            </w:r>
          </w:p>
        </w:tc>
        <w:tc>
          <w:tcPr>
            <w:tcW w:w="1720"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项目名称</w:t>
            </w:r>
          </w:p>
        </w:tc>
        <w:tc>
          <w:tcPr>
            <w:tcW w:w="3372"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项目内涵</w:t>
            </w:r>
          </w:p>
        </w:tc>
        <w:tc>
          <w:tcPr>
            <w:tcW w:w="1471"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除外内容</w:t>
            </w:r>
          </w:p>
        </w:tc>
        <w:tc>
          <w:tcPr>
            <w:tcW w:w="950"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计价单位</w:t>
            </w:r>
          </w:p>
        </w:tc>
        <w:tc>
          <w:tcPr>
            <w:tcW w:w="2932"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说明</w:t>
            </w:r>
          </w:p>
        </w:tc>
        <w:tc>
          <w:tcPr>
            <w:tcW w:w="6267" w:type="dxa"/>
            <w:gridSpan w:val="2"/>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价格(元)</w:t>
            </w:r>
          </w:p>
        </w:tc>
      </w:tr>
      <w:tr w:rsidR="003C478B" w:rsidTr="00563120">
        <w:trPr>
          <w:trHeight w:val="20"/>
          <w:tblHeader/>
          <w:jc w:val="center"/>
        </w:trPr>
        <w:tc>
          <w:tcPr>
            <w:tcW w:w="2218" w:type="dxa"/>
            <w:vMerge/>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720" w:type="dxa"/>
            <w:vMerge/>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372" w:type="dxa"/>
            <w:vMerge/>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Merge/>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Merge/>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2932" w:type="dxa"/>
            <w:vMerge/>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市中区、历下区、历城区、槐荫区、天桥区、高新区、长清区、南部山区、章丘区、平阴县、商河县、济阳区</w:t>
            </w:r>
          </w:p>
        </w:tc>
        <w:tc>
          <w:tcPr>
            <w:tcW w:w="3131" w:type="dxa"/>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莱芜区、钢城区、莱芜高新区</w:t>
            </w:r>
          </w:p>
        </w:tc>
      </w:tr>
      <w:tr w:rsidR="003C478B" w:rsidTr="00563120">
        <w:trPr>
          <w:trHeight w:val="1257"/>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1102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 xml:space="preserve">诊察费                           </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含挂号费。包括营养状况评估、儿童营养评估、营养咨询</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门诊注射、换药、针灸、理疗、推拿、血透、放射治疗等疗程中不再收取诊察费,远程诊察加收100元，妇科检查加收5元（含材料）</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110200002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专家门诊诊察费</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指高级职称医务人员提供(技术劳务)的诊疗服务</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110200002b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主任医师</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110200003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急诊诊察费</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指医护人员提供的24小时急救、急症的诊疗服务</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110200004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门急诊留观诊察费</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日</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1103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急诊监护费</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110300001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急诊监护费</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急诊室内专业护士连续监护。医生护士严密观察病情变化，密切观察血氧饱和度、呼吸、血压、脉压差、心率、心律及神志、体温、出入量等变化，发现问题及时调整治疗方案，预防并发症的发生，并作好监护，治疗及病情记录，随时配合抢救。</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监护仪器</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日</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符合监护病房条件和管理标准，超过半日不足24小时按一日计算，不足半日按半日计算</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1109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床位费</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含取暖费、空调费、垃圾处理费、消毒、隔离等费用</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没有取暖和空调降温设施的病房，床位减收3元/床日</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1576"/>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110900001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病房床位费</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含病床、床头柜、座椅(或木凳)、床垫、棉褥、棉被(或毯)、枕头、床单、病人服装、热水瓶、洗脸盆、废品袋(或篓)、大小便器等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传染病床加收5元/床日；烧伤病床、精神病床加收3元/床日；母婴同室普通病床加收10元/床日（莱芜、钢城、莱芜高新地区母婴同室普通病床加收维持不变）。精神病床位价格不增加，按照原收费标准执行。</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110900001a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四人以上间</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w:t>
            </w:r>
          </w:p>
        </w:tc>
        <w:tc>
          <w:tcPr>
            <w:tcW w:w="313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普通床位价格在现行标准的基础上增加10元，最高不超过50元。</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普通床位价格在现行标准的基础上增加10元，最高不超过50元。</w:t>
            </w:r>
          </w:p>
        </w:tc>
      </w:tr>
      <w:tr w:rsidR="003C478B" w:rsidTr="00563120">
        <w:trPr>
          <w:trHeight w:val="141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110900001b</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三人间</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非普通床位（非普通床位是指符合《山东省物价局、山东省卫生厅关于印发〈山东省非营利性医疗机构非普通病房床位价格核定规则〉的通知》鲁价费发[2005]93号 文件中非普通病房床位设置配备要求的床位）</w:t>
            </w:r>
          </w:p>
        </w:tc>
        <w:tc>
          <w:tcPr>
            <w:tcW w:w="313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r>
      <w:tr w:rsidR="003C478B" w:rsidTr="00563120">
        <w:trPr>
          <w:trHeight w:val="556"/>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110900001b1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一等</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卫生间、高级多功能病床、供氧设备、中央空调、每天供应热水不少于6小时</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313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r>
      <w:tr w:rsidR="003C478B" w:rsidTr="00563120">
        <w:trPr>
          <w:trHeight w:val="417"/>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110900001b2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二等</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卫生间、供氧设备、中央空调、每天供应热水不少于4小时</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w:t>
            </w:r>
          </w:p>
        </w:tc>
        <w:tc>
          <w:tcPr>
            <w:tcW w:w="313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w:t>
            </w:r>
          </w:p>
        </w:tc>
      </w:tr>
      <w:tr w:rsidR="003C478B" w:rsidTr="00563120">
        <w:trPr>
          <w:trHeight w:val="1591"/>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110900003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监护病房床位费</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专用重症监护病房(如ICU、CCU、RCU、NICU、EICU等)。设有中心监护台，心电监护仪及其它监护抢救设施，相对封闭管理的单人或多人监护病房，每天更换、消毒床单位，仪器设备的保养。含床位费、心电监测、血氧饱和度监测，含医用垃圾、污水处理费</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保留普通床位的，普通床位另计价</w:t>
            </w:r>
          </w:p>
        </w:tc>
        <w:tc>
          <w:tcPr>
            <w:tcW w:w="313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w:t>
            </w:r>
          </w:p>
        </w:tc>
        <w:tc>
          <w:tcPr>
            <w:tcW w:w="3131"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监护病房床位费在现行标准的基础上增加100元</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1204</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注射</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含用药指导与观察、药物的配置</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一次性输液器、过滤器、采血器、注射器等特殊性消耗材料；药物、血液和血制品；胰岛素笔用针头</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r>
      <w:tr w:rsidR="003C478B" w:rsidTr="00563120">
        <w:trPr>
          <w:trHeight w:val="528"/>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120400001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肌肉注射</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包括皮下、皮内注射</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快速过敏皮试每次8元，PPD试验30元/次。六岁（含）以下儿童加收不超过20%</w:t>
            </w:r>
          </w:p>
        </w:tc>
        <w:tc>
          <w:tcPr>
            <w:tcW w:w="313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w:t>
            </w:r>
          </w:p>
        </w:tc>
        <w:tc>
          <w:tcPr>
            <w:tcW w:w="313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528"/>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120400002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静脉注射</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包括静脉采血</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小儿股（颈）静脉采血加收4.5元。六岁（含）以下儿童加收不超过20%</w:t>
            </w:r>
          </w:p>
        </w:tc>
        <w:tc>
          <w:tcPr>
            <w:tcW w:w="313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515"/>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120400004</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动脉加压注射</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包括动脉采血</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股、桡动脉采血加收11 元。六岁（含）以下儿童加收不超过20%</w:t>
            </w:r>
          </w:p>
        </w:tc>
        <w:tc>
          <w:tcPr>
            <w:tcW w:w="313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313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836"/>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120400006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静脉输液</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包括输血、注药、留置静脉针</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组</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2瓶（含2瓶）以上每瓶加收1元;使用微量泵或输液泵每小时加收 2元，留置静脉针穿刺收10元。六岁（含）以下儿童加收不超过20%</w:t>
            </w:r>
          </w:p>
        </w:tc>
        <w:tc>
          <w:tcPr>
            <w:tcW w:w="313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313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120400007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小儿头皮静脉输液</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组</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2瓶（含2瓶）以上每瓶加收1元;使用微量泵或输液泵每小时加收 2元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120400010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静脉穿刺置管术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PIU导管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六岁（含）以下儿童加收不超过20%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1311"/>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120400011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中心静脉穿刺置管加测压</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单独测压每次8元，腹内压监测每次20元,经颈（股）静脉长期置管术500元(指透析管和营养管置入)。六岁（含）以下儿童加收不超过20%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120400012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动脉穿刺置管术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测压加收20元。六岁（含）以下儿童加收不超过20%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清创缝合</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依据伤口损伤程度、长度、深度、修补难易程度分大、中、小</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120500001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大清创缝合</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7针以上</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120500002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中清创缝合</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4-6针</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120500003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小清创缝合</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1-3针</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换药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包括门诊拆线；包括外擦药物治疗</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特殊药物、引流管、特殊外伤、长效抗菌材料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依据实际换药面积大小和使用敷料的多少分特大、大、中、小</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120600001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特大换药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敷料面积40平方厘米以上</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120600002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大换药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敷料面积30-40（含）平方厘米</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120600003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中换药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敷料面积10-30（含）平方厘米 </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120600004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小换药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敷料面积10（含）平方厘米以下</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雾化吸入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120700001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雾化吸入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包括超声、高压泵、氧化雾化、蒸气雾化吸入及机械通气经呼吸机管道雾化给药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氧化雾化加收6元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1208</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鼻饲管置管</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六岁（含）以下儿童加收不超过20%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120800001</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鼻饲管置管</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含胃肠营养滴入</w:t>
            </w: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药物和一次性胃管</w:t>
            </w: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注食、注药收1元，十二指肠灌注收12元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120800002</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肠内高营养治疗</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指经腹部造瘘置管的胃肠营养治疗，含肠营养配置。特指不能进食的病人</w:t>
            </w: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营养泵</w:t>
            </w: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55"/>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lastRenderedPageBreak/>
              <w:t>1209</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胃肠减压</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340"/>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120900001</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胃肠减压</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含留置胃管抽胃液及间断减压；包括负压引流、引流管引流</w:t>
            </w: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日</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胸腔闭式引流收20元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397"/>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1210</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洗胃</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六岁（含）以下儿童加收不超过20%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55"/>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121000001</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洗胃</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含插胃管及冲洗</w:t>
            </w: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药物和一次性胃管</w:t>
            </w: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使用洗胃机加收20元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55"/>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1211</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物理降温</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55"/>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121100001</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一般物理降温</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包括酒精擦浴及冰袋等方法</w:t>
            </w: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55"/>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1214</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引流管冲洗</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55"/>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121400001</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引流管冲洗</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spacing w:val="-8"/>
                <w:kern w:val="0"/>
                <w:sz w:val="16"/>
                <w:szCs w:val="16"/>
              </w:rPr>
            </w:pPr>
            <w:r>
              <w:rPr>
                <w:rFonts w:ascii="方正宋三简体" w:eastAsia="方正宋三简体" w:hAnsi="宋体" w:cs="宋体" w:hint="eastAsia"/>
                <w:color w:val="000000"/>
                <w:spacing w:val="-8"/>
                <w:kern w:val="0"/>
                <w:sz w:val="16"/>
                <w:szCs w:val="16"/>
              </w:rPr>
              <w:t>换药、特殊药物</w:t>
            </w: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更换引流装置收10元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55"/>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1215</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灌肠</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55"/>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121500002</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清洁灌肠</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包括经肛门清洁灌肠及经口全消化道清洁洗肠</w:t>
            </w: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55"/>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1216</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导尿</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长效抗菌材料</w:t>
            </w: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397"/>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121600002</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膀胱冲洗</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特殊一次性耗材</w:t>
            </w: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340"/>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121600003</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持续膀胱冲洗</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包括加压持续冲洗</w:t>
            </w: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特殊一次性耗材、生理盐水</w:t>
            </w: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日</w:t>
            </w: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583"/>
          <w:jc w:val="center"/>
        </w:trPr>
        <w:tc>
          <w:tcPr>
            <w:tcW w:w="2218" w:type="dxa"/>
            <w:vAlign w:val="center"/>
          </w:tcPr>
          <w:p w:rsidR="003C478B" w:rsidRDefault="003C478B" w:rsidP="00563120">
            <w:pPr>
              <w:widowControl/>
              <w:adjustRightInd w:val="0"/>
              <w:snapToGrid w:val="0"/>
              <w:spacing w:line="16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2102</w:t>
            </w:r>
          </w:p>
        </w:tc>
        <w:tc>
          <w:tcPr>
            <w:tcW w:w="1720"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磁共振扫描(MRI)</w:t>
            </w:r>
          </w:p>
        </w:tc>
        <w:tc>
          <w:tcPr>
            <w:tcW w:w="337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含胶片及冲洗、数据存储介质</w:t>
            </w:r>
          </w:p>
        </w:tc>
        <w:tc>
          <w:tcPr>
            <w:tcW w:w="1471"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造影剂、麻醉及其药物</w:t>
            </w:r>
          </w:p>
        </w:tc>
        <w:tc>
          <w:tcPr>
            <w:tcW w:w="950"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6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计价部位分为颅脑、眼眶、垂体、中耳、颈部、胸部、心脏、上腹部、颈椎、胸椎、腰椎、双髋关节、膝关节、颞颌关节、其他；2．增强扫描加收50%，动态增强成像加收100%；3．用高压注射器单筒加收100元,双筒加收150元;4.刻录光盘每张50元;5.平扫后重新加扫,每增加一个特殊方位或特殊序列加收150元，超过2个按2个计价。胶片费另收；6.心电或呼吸门控设备每次50元；7.患者需补打胶片，可另收胶片费。</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210200001a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1.0T以下磁共振平扫</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210200001b</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1.5T及以上磁共振平扫</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210200003</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脑功能成象</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210200004</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spacing w:val="-10"/>
                <w:kern w:val="0"/>
                <w:sz w:val="16"/>
                <w:szCs w:val="16"/>
              </w:rPr>
            </w:pPr>
            <w:r>
              <w:rPr>
                <w:rFonts w:ascii="方正宋三简体" w:eastAsia="方正宋三简体" w:hAnsi="宋体" w:cs="宋体" w:hint="eastAsia"/>
                <w:color w:val="000000"/>
                <w:spacing w:val="-10"/>
                <w:kern w:val="0"/>
                <w:sz w:val="16"/>
                <w:szCs w:val="16"/>
              </w:rPr>
              <w:t>磁共振心脏功能检查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包括冠脉磁共振成像</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210200005</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强化磁共振血管成象</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包括血管斑块成像</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210200006</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磁共振水成象(MRCP，MRM，MRU)</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210200007</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磁共振波谱分析(MRS)</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包括氢谱或磷谱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210200008</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磁共振波谱成象（MRSI)</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210200009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临床操作的磁共振引导</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每半小时</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磁共振定位每10分钟收取30%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2103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X线计算机体层(CT)扫描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含胶片及冲洗、数据存储介质</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造影剂、麻醉及其药物</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spacing w:val="-4"/>
                <w:kern w:val="0"/>
                <w:sz w:val="16"/>
                <w:szCs w:val="16"/>
              </w:rPr>
            </w:pPr>
            <w:r>
              <w:rPr>
                <w:rFonts w:ascii="方正宋三简体" w:eastAsia="方正宋三简体" w:hAnsi="宋体" w:cs="宋体" w:hint="eastAsia"/>
                <w:color w:val="000000"/>
                <w:spacing w:val="-4"/>
                <w:kern w:val="0"/>
                <w:sz w:val="16"/>
                <w:szCs w:val="16"/>
              </w:rPr>
              <w:t>1．计价部位分为颅脑、眼眶、视神经管、颞骨、鞍区、副鼻窦、鼻骨、颈部、胸部、心脏、上腹部、下腹部、盆腔、椎体(每三个椎体)、双髋关节、膝关节、肢体、其他；2．用高压注射器单筒加收100元，双筒加收150元；3.增强扫描加收50%;4.刻录光盘每张50元；5.心电或呼吸门控设备每次50元；6.患者需补打胶片，可另收胶片费</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210300001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X线计算机体层(CT)平扫</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C型臂CT检查每部位270元;宝石CT、螺旋CT256、320层平扫500元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210300001a</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普通CT扫描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210300001b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单、双层螺旋CT扫描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210300001c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4—10层螺旋CT扫描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210300001d</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16—40层螺旋CT扫描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210300001e</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64层以上螺旋CT扫描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210300001f</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双源螺旋CT扫描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210300003</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脑池X线计算机体层(CT)含气造影</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含临床操作</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210300004</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X线计算机体层(CT)成象</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指用于血管、胆囊、CTVE、骨三维成象等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210300005</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临床操作的CT引导</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半小时</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CT定位每10分钟收取30%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210300006</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冠状动脉成象</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包括心脏结构成像</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210300007</w:t>
            </w:r>
          </w:p>
        </w:tc>
        <w:tc>
          <w:tcPr>
            <w:tcW w:w="1720"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灌注成象</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检验</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lastRenderedPageBreak/>
              <w:t>2501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临床检验</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250101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血液一般检查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250101015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血细胞分析</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①包括全血细胞计数②全血细胞计数+分类③全血细胞计数+五分类</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250101015c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五分类</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250102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尿液一般检查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250102001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尿常规检查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250102001b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尿常规检查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干化学法</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250103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粪便检查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250103001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粪便常规</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指手工操作；含外观、镜检</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粪便沉渣分析加收10元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临床化学检查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250301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蛋白质测定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250301001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血清总蛋白测定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250301001a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250301002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血清白蛋白测定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250301002a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250301003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血清粘蛋白测定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250301006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血清前白蛋白测定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250301006a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免疫比浊法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免疫散射比浊法加收27元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250301018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视黄醇结合蛋白测定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免疫比浊法</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免疫散射比浊法加收22.5元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250302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糖及其代谢物测定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250302001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葡萄糖测定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包括血清、脑脊液、尿标本</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250302001b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各种酶法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250302002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血清果糖胺测定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指糖化血清蛋白测定</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250302002b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各种酶法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250303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血脂及脂蛋白测定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250303002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血清甘油三酯测定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250303002a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250303004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血清高密度脂蛋白胆固醇测定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250303004b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其他方法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250303005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血清低密度脂蛋白胆固醇测定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酶法</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250303006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血清脂蛋白电泳分析</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包括酯质、胆固醇染色</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250303006a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普通凝胶电泳法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250303007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血清载脂蛋白AⅠ测定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250303014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血清β-羟基丁酸</w:t>
            </w:r>
            <w:r>
              <w:rPr>
                <w:rFonts w:ascii="方正宋三简体" w:eastAsia="方正宋三简体" w:hAnsi="宋体" w:cs="宋体" w:hint="eastAsia"/>
                <w:color w:val="000000"/>
                <w:kern w:val="0"/>
                <w:sz w:val="16"/>
                <w:szCs w:val="16"/>
              </w:rPr>
              <w:lastRenderedPageBreak/>
              <w:t>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lastRenderedPageBreak/>
              <w:t>250304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无机元素测定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包括血、尿、脑脊液等标本</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钾测定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250304001d</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离子选择电极法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钠测定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250304002a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干化学法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250304002d</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离子选择电极法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氯测定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250304003b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离子选择电极法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无机磷测定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250304005b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比色法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血清碳酸氢盐(HCO3)测定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含血清总二氧化碳(TCO2)测定</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250304010a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电极法\酶法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250305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肝病的实验诊断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血清总胆红素测定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250305001a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血清直接胆红素测定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250305002a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血清间接胆红素测定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250305003b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血清总胆汁酸测定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250305005a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干化学法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血清丙氨酸氨基转移酶测定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250305007a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血清天门冬氨酸氨基转移酶测定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250305008a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血清天门冬氨酸氨基转移酶线粒体同工酶测定18元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血清γ-谷氨酰基转移酶测定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250305009a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血清碱性磷酸酶测定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250305011a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血清胆碱脂酶测定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250305014b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速率法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250305017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血清α-L-岩藻糖</w:t>
            </w:r>
            <w:r>
              <w:rPr>
                <w:rFonts w:ascii="方正宋三简体" w:eastAsia="方正宋三简体" w:hAnsi="宋体" w:cs="宋体" w:hint="eastAsia"/>
                <w:color w:val="000000"/>
                <w:kern w:val="0"/>
                <w:sz w:val="16"/>
                <w:szCs w:val="16"/>
              </w:rPr>
              <w:lastRenderedPageBreak/>
              <w:t>苷酶测定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250305017b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全自动仪器法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250305023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腺苷脱氨酶测定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包括血清、脑脊液和胸水标本</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250306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心肌疾病的实验诊断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血清肌酸激酶测定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250306001a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速率法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20分钟内出具检测报告加收100%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血清肌酸激酶－MB同工酶活性测定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250306002a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速率法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20分钟内出具检测报告加收100%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血清肌酸激酶－MB同工酶质量测定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20分钟内出具检测报告加收100%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血清肌酸激酶同工酶电泳分析</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250306004a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手工法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乳酸脱氢酶测定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包括血清、脑脊液及胸腹水标本</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250306005a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速率法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血清肌钙蛋白Ⅰ测定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250306009a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干化学法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250307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肾脏疾病的实验诊断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250307001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尿素测定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包括血清或尿标本</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250307001a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250307001b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酶促动力学法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250307002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肌酐测定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包括血清或尿标本</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250307002a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250307005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血清尿酸测定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250307009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β2微球蛋白测定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包括血清或尿标本</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250307009a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免疫比浊法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免疫散射比浊法加收36元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250308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其它血清酶类测定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250308005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血清淀粉酶同工酶电泳</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250308005a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手工法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临床免疫学检查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特殊采血管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250403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感染免疫学检测</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乙型肝炎表面抗原测定(HBsAg)</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250403004c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定量（化学发光法）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250403005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乙型肝炎表面抗体测定(Anti-HBs)</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250403005c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定量（化学发光法）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乙型肝炎e抗原测定(HBeAg)</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250403006c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定量（化学发光法）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乙型肝炎e抗体测定(Anti-HBe)</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250403007c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定量（化学发光法）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spacing w:val="-6"/>
                <w:kern w:val="0"/>
                <w:sz w:val="16"/>
                <w:szCs w:val="16"/>
              </w:rPr>
              <w:t>乙型肝炎核心抗体测定(Anti-HBc)</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250403009c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乙型肝炎病毒外膜蛋白前S1抗原测定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包括前S1抗体测定</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丙型肝炎抗体测定(Anti-HCV)</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250403014b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发光法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2702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细胞病理学检查与诊断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不含采集标本的临床操作、细胞病理学标本的非常规诊断技术，如：电镜检查、组织化学与免疫组化染色、图象分析技术、流式细胞术、计算机细胞筛选技术、分子病理学检查等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以两张涂(压)片为基价，超过两张加收10元。细胞蜡块诊断200元/例</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270200001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体液细胞学检查与诊断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包括胸水、腹水、心包液、脑脊液、精液、各种囊肿穿刺液、唾液、龈沟液的细胞学检查与诊断</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270200003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细针穿刺细胞学检查与诊断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指各种实质性脏器的细针穿刺标本的涂片(压片)检查及诊断</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270200004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脱落细胞学检查与诊断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包括子宫内膜、宫颈、阴道、痰、乳腺溢液、窥镜刷片及其他脱落细胞学的各种涂片检查及诊断加口腔粘液涂片</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270200005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细胞学计数</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包括支气管灌洗液、脑脊液等细胞的计数；不含骨髓涂片计数</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1241"/>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2703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组织病理学检查与诊断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不含采集标本的临床操作、组织病理学标本的非常规诊断技术，如：电镜检查、组织化学与免疫组化染色、图象分析技术、流式细胞术、计算机细胞筛选技术、分子病理学检查等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270300001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穿刺组织活检检查</w:t>
            </w:r>
            <w:r>
              <w:rPr>
                <w:rFonts w:ascii="方正宋三简体" w:eastAsia="方正宋三简体" w:hAnsi="宋体" w:cs="宋体" w:hint="eastAsia"/>
                <w:color w:val="000000"/>
                <w:kern w:val="0"/>
                <w:sz w:val="16"/>
                <w:szCs w:val="16"/>
              </w:rPr>
              <w:lastRenderedPageBreak/>
              <w:t>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包括肺、乳腺、体表肿块等穿刺组</w:t>
            </w:r>
            <w:r>
              <w:rPr>
                <w:rFonts w:ascii="方正宋三简体" w:eastAsia="方正宋三简体" w:hAnsi="宋体" w:cs="宋体" w:hint="eastAsia"/>
                <w:color w:val="000000"/>
                <w:kern w:val="0"/>
                <w:sz w:val="16"/>
                <w:szCs w:val="16"/>
              </w:rPr>
              <w:lastRenderedPageBreak/>
              <w:t>织活检及诊断</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270300002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内镜组织活检检查与诊断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包括各种内镜采集的小组织标本的病理学检查与诊断</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每增加一个部位加收59元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270300003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局部切除组织活检检查与诊断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包括切除组织、咬取组织、切除肿块部分组织的活检</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270300004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骨髓组织活检检查与诊断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指骨髓组织标本常规染色检查</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270300005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手术标本检查与诊断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270300005a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单切</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270300005b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根治</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2704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冰冻切片与快速石蜡切片检查与诊断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不含非常规的特殊染色技术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特异性感染标本加收117元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270400001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冰冻切片检查与诊断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每增加一个部位加收117元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270400001a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特异性感染标本</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2705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特殊染色诊断技术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270500001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特殊染色及酶组织化学染色诊断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每标本，每种染色</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270500002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免疫组织化学染色诊断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每标本，每种染色</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液盖膜涡流混匀法加收47元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270500003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免疫荧光染色诊断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每标本，每种染色</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2707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分子病理学诊断技术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71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270700001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原位杂交技术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荧光原位杂交(FISH)每项1080元，三项以上（含三项）每次2380元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270700002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印迹杂交技术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包括Southern Northern Western等杂交技术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270700003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脱氧核糖核酸（DNA）测序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2708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其他病理技术项目</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270800005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病理大体标本摄影</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每标本</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积累科研资料的摄影不得计费</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270800006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显微摄影术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每视野</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积累科研资料的摄影不得计费</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临床各系统诊疗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神经系统</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310100016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腰椎穿刺术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含测压、注药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脑脊液动力学检查加收28元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310100017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侧脑室穿刺术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包括引流、注药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310100019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硬脑膜下穿刺术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310100020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周围神经活检术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包括肌肉活检</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每个切口</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同一切口取肌肉和神经标本时以一项计价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310100027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神经阻滞治疗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310100028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经皮穿刺三叉神经半月节注射治疗术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含CT定位、神经感觉定位、注射药物、测定疗效范围、局部加压；不含术中影像学检查</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310100029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经皮穿刺三叉神经半月节射频温控热凝术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含CT定位、神经感觉定位、射频温控治疗、测定疗效范围、局部加压；包括感觉根射频温控热凝，不含术中影像学检查、全麻</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310100033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周围神经毁损术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含神经穿刺及注射</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不同方法分别计价，三叉神经干酌情加收</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310100033a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神经分支毁损术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每增加一支加收70元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310100033b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半月神经毁损术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310100034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交感神经节毁损术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指颈、胸、腰交感神经节穿刺及注射，含神经穿刺及注射。包括侧隐窝消炎镇痛治疗</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不同方法、不同部位分别计价，胸交感神经加收280元。侧隐窝消炎镇痛治疗420元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眼部</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普通视力检查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含远视力、近视力、光机能（包括光感及光定位）、伪盲检查</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特殊视力检查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包括儿童图形视力表，点视力表，条栅视力卡，视动性眼震仪</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每增加一项加收2.8元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选择性观看检查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视野检查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包括普通视野计、电脑视野计、动态(Goldmann)视野计</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310300005b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电脑、动态</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主导眼检查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复视检查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斜视度测定</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含九个注视方向双眼分别注视时的斜度，看远及看近</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310300036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泪道冲洗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310300037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青光眼诱导试验</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包括饮水，暗室，妥拉苏林等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310300056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眼底检查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包括直接、间接眼底镜法，不含散瞳</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310300085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电解倒睫</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包括拔倒睫</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310300087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睑板腺按摩</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310300088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冲洗结膜囊</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包括结膜异物取出</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310300089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睑结膜伪膜去除冲洗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310300090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晶体囊截开术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激光加收200元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310300091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取结膜结石</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310300094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球结膜下注射</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310300095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球后注射</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包括球周半球后，球旁，颞浅动脉旁注射</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310300097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肉毒杆菌素眼外肌注射</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包括治疗眼睑痉挛、麻痹性斜视、上睑后退</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310300100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前房穿刺术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包括前房冲洗术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310300102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角膜异物剔除术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310300105</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泪小点扩张</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310300106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泪道探通术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激光加收200元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310300107</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双眼单视功能训练</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含双眼同时视、辐辏外展、融合</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310300108</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弱视训练</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3104</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耳鼻咽喉</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310401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耳部诊疗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310401001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听性脑干反应</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310401022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平衡试验</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包括平板或平衡台试验、视动试验、旋转试验、甘油试验、前庭功能检查</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前庭功能检查300元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310401040</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鼓膜穿刺术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含抽液、注药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310401041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耵聍冲洗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包括耳道冲洗、取耵聍栓</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310401046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鼓膜贴补 </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包括烧灼法、针拨法</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310401049</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耳部特殊治疗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包括耳聋中药导入治疗</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射频、激光、微波、冷冻、等离子等法可分别计价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310402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鼻部诊疗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310402004</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鼻内镜手术后检查处理</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含残余病变清理</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视频镜加收100元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310402013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鼻腔取活检术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310402016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鼻咽部活检术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310402018</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鼻腔粘连分离术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310402020</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脱敏治疗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310402021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快速脱敏治疗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310402024</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鼻异物取出</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310403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咽喉部诊疗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310403016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咽部特殊治疗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射频、激光、微波、等离子等法可分别计价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310403016a</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冷冻</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包括口咽异物取出</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射频、激光分别加收50元；半导体激光加收750元；微波加收80元；等离子加收1400元；下咽异物取出收112元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310503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牙周检查</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310503004</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龈上菌斑检查</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含牙菌斑显示及菌斑指数确定</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310511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牙体牙髓治疗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310511002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复杂充填术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含龋齿的特殊(如检知液、光纤透照</w:t>
            </w:r>
            <w:r>
              <w:rPr>
                <w:rFonts w:ascii="方正宋三简体" w:eastAsia="方正宋三简体" w:hAnsi="宋体" w:cs="宋体" w:hint="eastAsia"/>
                <w:color w:val="000000"/>
                <w:spacing w:val="-6"/>
                <w:kern w:val="0"/>
                <w:sz w:val="16"/>
                <w:szCs w:val="16"/>
              </w:rPr>
              <w:lastRenderedPageBreak/>
              <w:t>仪等)、备洞、垫底、洞形设计和充填；包括Ⅱ、Ⅲ、Ⅳ类洞及大面积缺损的充填、化学微创</w:t>
            </w:r>
            <w:r>
              <w:rPr>
                <w:rFonts w:ascii="方正宋三简体" w:eastAsia="宋体" w:hAnsi="宋体" w:cs="宋体" w:hint="eastAsia"/>
                <w:color w:val="000000"/>
                <w:spacing w:val="-6"/>
                <w:kern w:val="0"/>
                <w:sz w:val="16"/>
                <w:szCs w:val="16"/>
              </w:rPr>
              <w:t>袪</w:t>
            </w:r>
            <w:r>
              <w:rPr>
                <w:rFonts w:ascii="方正宋三简体" w:eastAsia="方正宋三简体" w:hAnsi="宋体" w:cs="宋体" w:hint="eastAsia"/>
                <w:color w:val="000000"/>
                <w:spacing w:val="-6"/>
                <w:kern w:val="0"/>
                <w:sz w:val="16"/>
                <w:szCs w:val="16"/>
              </w:rPr>
              <w:t>龋术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特殊材料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化学微创</w:t>
            </w:r>
            <w:r>
              <w:rPr>
                <w:rFonts w:ascii="方正宋三简体" w:eastAsia="宋体" w:hAnsi="宋体" w:cs="宋体" w:hint="eastAsia"/>
                <w:color w:val="000000"/>
                <w:kern w:val="0"/>
                <w:sz w:val="16"/>
                <w:szCs w:val="16"/>
              </w:rPr>
              <w:t>袪</w:t>
            </w:r>
            <w:r>
              <w:rPr>
                <w:rFonts w:ascii="方正宋三简体" w:eastAsia="方正宋三简体" w:hAnsi="宋体" w:cs="宋体" w:hint="eastAsia"/>
                <w:color w:val="000000"/>
                <w:kern w:val="0"/>
                <w:sz w:val="16"/>
                <w:szCs w:val="16"/>
              </w:rPr>
              <w:t>龋术加收190元，</w:t>
            </w:r>
            <w:r>
              <w:rPr>
                <w:rFonts w:ascii="方正宋三简体" w:eastAsia="方正宋三简体" w:hAnsi="宋体" w:cs="宋体" w:hint="eastAsia"/>
                <w:color w:val="000000"/>
                <w:kern w:val="0"/>
                <w:sz w:val="16"/>
                <w:szCs w:val="16"/>
              </w:rPr>
              <w:lastRenderedPageBreak/>
              <w:t>分层复杂充填术加收130元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310511021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根管再治疗术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包括：1.取根管内充物；2.疑难根管口的定位；3.不通根管的扩通；4.取根管内折断器械</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特殊仪器及器械</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每根管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使用显微镜、超声仪等特殊仪器加收30元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310513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牙周治疗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310513001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洁治</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包括超声洁治或手工洁治，不含洁治后抛光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310513002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龈下刮治</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包括龈下超声刮治或手工刮治</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后牙龈下刮治加收21元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310513008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根面平整术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包括手工根面平整</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超声根面平整加收2元，Vector超声加收50元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310519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修复体整理</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310519001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拆冠桥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包括锤造冠</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铸造冠拆除加收1倍</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310604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呼吸系统其他诊疗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310604003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人工气胸术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310604004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人工气腹术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310604005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胸腔穿刺术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包括抽气、抽液、注药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310604006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经皮穿刺肺活检术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包括胸膜活检，不含CT、X线、B超引导</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每处</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310702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心脏电生理诊疗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含介入操作、影像学监视、心电监测</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射频消融术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包括肿瘤消融术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射频、微波导管、一次性双极消融器</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肝脏肿瘤2860元，其他脏器1650元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临时起搏器安置术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心导管、电极</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临时起搏器应用</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小时</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永久起搏器安置术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起搏器、心导管、电极</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每增加一腔加收280元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310702007a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永久起搏器安置术腔室增加</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每腔</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永久起搏器更换术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起搏器、心导管、电极</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埋藏式心脏复律除颤器安置术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除颤器、心导管、电极</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310702016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心脏电复律术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310702017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心脏电除颤术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310702019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体外反搏治疗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310702020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右心导管检查术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导管、导丝</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310702021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左心导管检查术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包括左室造影术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导管、导丝</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310702022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心包穿刺术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包括引流</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引流导管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血液及淋巴系统</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310800001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310800002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310800012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骨髓采集术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含保存</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200ml/单位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310800014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外周血干细胞回输</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310800021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外周血干细胞移植术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含严格无菌消毒隔离措施，包括异体基因、自体基因</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供体</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3330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消化系统</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310901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食管诊疗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凡采用电子镜加收100元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310901007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经胃镜食管静脉曲张治疗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含胃镜检查；包括胃底静脉；包括硬化，套扎，组织粘合</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310901008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食管狭窄扩张术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包括经内镜扩张、器械扩张、透视下气囊或水囊扩张及逆行扩张、贲门、幽门、十二指肠狭窄扩张术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气囊或水囊扩张导管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310901009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三腔管安置术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包括四腔管</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310902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胃肠道诊疗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凡采用电子镜加收100元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310902005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纤维胃十二指肠镜检查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含活检、刷检</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放大内镜、色素内镜加收200元,共聚焦纤维内镜加收800元。普通染色收60元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310902007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经胃镜胃内支架置入术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包括食管、贲门、幽门、十二指肠支架置入术或取出支架</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310902008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经胃镜碎石术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包括机械碎石法、激光碎石法、爆破碎石法，包括胆道镜</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310903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十二指肠、小肠、结肠</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凡采用电子镜加收100元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310903001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经胃镜胃肠置管术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310903003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经十二指肠镜胆道结石取出术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包括取异物、取蛔虫</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310903005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纤维结肠镜检查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310903007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经内镜肠道球囊扩张术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310903008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经内镜肠道支架置入术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310903011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先天性巨结肠清洁洗肠术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含乙状结肠镜置管，分次灌洗30-120分钟</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310903012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肠套叠手法复位</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包括嵌顿疝手法复位</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310903013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肠套叠充气造影及整复</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含临床操作及注气设备使用</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310904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直肠肛门诊疗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310904004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肛门指检</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310905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消化系统其他诊疗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腹腔穿刺术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包括抽液、注药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放腹水治疗加收70元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310905003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经皮肝穿刺门静脉插管术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包括化疗、栓塞</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膈下脓肿穿刺引流术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包括腹腔脓肿、胆汁穿刺引流；不含超声定位引导</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肝囊肿硬化剂注射治疗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不含超声定位引导</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经皮肝穿胆道引流术(PTCD)</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不含超声定位引导或X线引导</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经胆道镜胆道结石取出术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含插管引流</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310905017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经皮经肝胆道镜胆管狭窄内瘘术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310905019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10"/>
                <w:kern w:val="0"/>
                <w:sz w:val="16"/>
                <w:szCs w:val="16"/>
              </w:rPr>
            </w:pPr>
            <w:r>
              <w:rPr>
                <w:rFonts w:ascii="方正宋三简体" w:eastAsia="方正宋三简体" w:hAnsi="宋体" w:cs="宋体" w:hint="eastAsia"/>
                <w:color w:val="000000"/>
                <w:spacing w:val="-10"/>
                <w:kern w:val="0"/>
                <w:sz w:val="16"/>
                <w:szCs w:val="16"/>
              </w:rPr>
              <w:t>经内镜胰管内引流术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包括胰腺囊肿内引流</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310905020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经内镜胰胆管扩张术＋支架置入术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取出术700元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310905021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胆道球囊扩张术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310905022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胆道支架置入术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310905025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消化道造瘘管换管术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包括胃、胆道、空肠造瘘</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造瘘加收280元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泌尿系统</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肾穿刺术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含活检；包括造瘘、囊肿硬化治疗等；不含影像学引导</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311000017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肾周脓肿引流术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包括积液引流术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311000019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经皮肾盂镜取石术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包括肾上腺肿瘤切除、取异物</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311000021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经膀胱镜输尿管插管术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311000022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经皮输尿管内管置入术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311000023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经输尿管镜肿瘤切除术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液电、激光等分别计价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311000024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经膀胱镜输尿管扩张术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311000025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经输尿管镜输尿管扩张术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311000026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经输尿管镜碎石取石术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液电、超声、激光、弹道等分别计价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311000027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经膀胱镜输尿管支架置入术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311000028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经输尿管镜支架置入术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311000030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膀胱注射</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包括膀胱注射测压</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311000031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膀胱灌注</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311000033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膀胱穿刺造瘘术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单纯换造瘘管收98元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311000036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尿道狭窄扩张术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丝状探条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男性生殖系统</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311100002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嵌顿包茎手法复位术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311100006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睾丸阴茎海绵体活检术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包括穿刺、切开、取精</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精子分离加收420元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311100010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阴茎赘生物电灼术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包括冷冻术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311100013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B超引导下前列腺活检术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311100014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前列腺针吸细胞学活检术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311100015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前列腺按摩</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311100018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鞘膜积液穿刺抽液术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硬化剂</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女性生殖系统及孕产(含新生儿诊疗)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311201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女性生殖系统及孕产诊疗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外阴活检术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阴道填塞</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包括阴道壁活检及阴道囊肿穿刺术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宫颈扩张术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含宫颈插管</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宫颈内口探查术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子宫内膜活检术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子宫输卵管通液术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包括通气、注药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自动通液仪加收50元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311201016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子宫内翻复位术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指手法复位</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311201018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宫腔粘连分离术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311201019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宫腔填塞</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311201021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腹腔穿刺插管盆腔滴注术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311201023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产前检查</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含测量体重、宫高、腹围、血压、骨盆内外口测量等；不含化验检查和超声检查</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311201030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羊膜腔穿刺术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包括羊膜腔注药中期引产术；不含B超监测、羊水检查</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羊膜腔注药中期引产术加收560元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311201031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经皮脐静脉穿刺术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不含超声引导</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311201034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羊水置换</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311201046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阴道内人工授精术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精子来源</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每增加一次精液处理加收</w:t>
            </w:r>
            <w:r>
              <w:rPr>
                <w:rFonts w:ascii="方正宋三简体" w:eastAsia="方正宋三简体" w:hAnsi="宋体" w:cs="宋体" w:hint="eastAsia"/>
                <w:color w:val="000000"/>
                <w:kern w:val="0"/>
                <w:sz w:val="16"/>
                <w:szCs w:val="16"/>
              </w:rPr>
              <w:lastRenderedPageBreak/>
              <w:t>420元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311201048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宫内节育器放置术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双子宫上环加收84元；取环加收84元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311201050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刮宫术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含常规刮宫；包括分段诊断性刮宫；不含产后刮宫、葡萄胎刮宫</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311201051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产后刮宫术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311201052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葡萄胎刮宫术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311201054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子宫内水囊引产术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311201055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催产素滴注引产术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含观察宫缩、产程</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胎心检测</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311201056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药物性引产处置术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含早孕及中孕；不含中孕接生</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311201058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经皮盆腔脓肿穿刺引流术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包括盆腔液性包块穿刺；不含影像引导</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管另收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311202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新生儿特殊诊疗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311202002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新生儿测颅压</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311202003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新生儿复苏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311202004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新生儿气管插管术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311202005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新生儿人工呼吸(正压通气)</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311202006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新生儿洗胃</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311202008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新生儿脐静脉穿刺和注射</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311202013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新生儿囟门穿刺术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包括前后囟门</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3113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肌肉骨骼系统</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311300004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持续关节腔冲洗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311300006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软组织内封闭术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包括各种肌肉软组织、筋膜、肌腱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311300007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神经根封闭术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311300008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周围神经封闭术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311300009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神经丛封闭术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包括臂丛、腰骶丛</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311300010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鞘内注射</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包括鞘内封闭</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311300012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骨穿刺术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含活检、加压包扎及弹性绷带</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穿刺针</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3201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静脉介入诊疗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经皮选择性静脉造影术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包括腔静脉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肢体静脉加收200元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2475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经皮静脉内激光成形术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经皮静脉内滤网置入术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包括经皮静脉内滤网取出术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滤网</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10"/>
                <w:kern w:val="0"/>
                <w:sz w:val="16"/>
                <w:szCs w:val="16"/>
              </w:rPr>
            </w:pPr>
            <w:r>
              <w:rPr>
                <w:rFonts w:ascii="方正宋三简体" w:eastAsia="方正宋三简体" w:hAnsi="宋体" w:cs="宋体" w:hint="eastAsia"/>
                <w:color w:val="000000"/>
                <w:spacing w:val="-10"/>
                <w:kern w:val="0"/>
                <w:sz w:val="16"/>
                <w:szCs w:val="16"/>
              </w:rPr>
              <w:t>经皮静脉球囊扩张术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经皮静脉内支架置入术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经皮静脉内球囊扩</w:t>
            </w:r>
            <w:r>
              <w:rPr>
                <w:rFonts w:ascii="方正宋三简体" w:eastAsia="方正宋三简体" w:hAnsi="宋体" w:cs="宋体" w:hint="eastAsia"/>
                <w:color w:val="000000"/>
                <w:kern w:val="0"/>
                <w:sz w:val="16"/>
                <w:szCs w:val="16"/>
              </w:rPr>
              <w:lastRenderedPageBreak/>
              <w:t>张+支架置入术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支架、球囊管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320100007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经皮静脉内旋切术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经皮静脉内溶栓术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包括栓塞术；经皮静脉血管瘤栓塞术；吸栓术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导管、溶栓导线</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经皮静脉内超声血栓消融术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经皮选择性静脉置管术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包括拔管术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静脉导管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拔管术收费减收 165元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经颈静脉长期透析管植入术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长期透析管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320100012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经皮静脉内血管异物取出术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3202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动脉介入诊疗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经股动脉置管腹主动脉带簿网支架置入术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包括腹主动脉瘤、假性动脉瘤，胸、腹主动脉瘤腔内隔绝术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经皮选择性动脉造影术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2640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经皮超选择性动脉造影术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心脏造影2640元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经皮选择性动脉置管术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包括各种药物治疗、栓塞、热灌注、动脉留置鞘管拔出术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栓塞剂、泵</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3795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经皮动脉斑块旋切术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320200006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经皮动脉闭塞激光再通术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320200007</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经皮动脉栓塞术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包括动脉瘤、肿瘤等；包括溶栓术、吸栓术、取栓术</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栓塞剂</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320200008</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经皮动脉内超声血栓消融术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320200009</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经皮动脉内球囊扩张术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导管、球囊</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320200010</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经皮动脉支架置入术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包括肢体动脉、颈动脉、肾动脉</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3960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320200011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经皮动脉激光成形+球囊扩张术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球囊管</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4290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320200012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经皮肢体动脉旋切＋球囊扩张术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包括旋磨</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球囊管</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320200013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经皮血管瘤腔内药物灌注术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3203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spacing w:val="-6"/>
                <w:kern w:val="0"/>
                <w:sz w:val="16"/>
                <w:szCs w:val="16"/>
              </w:rPr>
            </w:pPr>
            <w:r>
              <w:rPr>
                <w:rFonts w:ascii="方正宋三简体" w:eastAsia="方正宋三简体" w:hAnsi="宋体" w:cs="宋体" w:hint="eastAsia"/>
                <w:b/>
                <w:bCs/>
                <w:color w:val="000000"/>
                <w:spacing w:val="-6"/>
                <w:kern w:val="0"/>
                <w:sz w:val="16"/>
                <w:szCs w:val="16"/>
              </w:rPr>
              <w:t>门脉系统介入诊疗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320300001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经皮肝穿刺肝静脉扩张术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球囊、导管</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经皮门脉造影2475元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320300002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肝动脉插管灌注术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导管及体内放置的投药泵(Port)</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320300003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经颈内静脉肝内门腔静脉分流术(TIPS)</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不含X线监控及摄片</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导管、导丝、支架</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3204</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心脏介入诊疗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320400001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经皮瓣膜球囊成形术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包括二尖瓣、三尖瓣、主动脉瓣、肺动脉瓣球囊成形术，房间隔穿刺术</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导管球囊</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每个瓣膜</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320400002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经皮心内膜心肌活检术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不含病理诊断及其它特殊检查</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320400003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先心病介入治疗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包括动脉导管未闭、房室间隔缺损等</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导管、关闭器</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320400003a</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室间隔缺损介入治疗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3205</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冠脉介入诊疗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320500001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冠状动脉造影术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导管、导丝</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同时做左心室造影加收495元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320500002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经皮冠状动脉腔内成形术(PTCA)</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含PTCA前的靶血管造影</w:t>
            </w:r>
          </w:p>
        </w:tc>
        <w:tc>
          <w:tcPr>
            <w:tcW w:w="1471"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指引导管、指引导丝、球囊导管、支架</w:t>
            </w:r>
          </w:p>
        </w:tc>
        <w:tc>
          <w:tcPr>
            <w:tcW w:w="950"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1．以扩张一支冠脉血管为基价，扩张多支血管每支加收495元；2．若冠状动脉造影术后立即进行PTCA术，应视作二次手术分别计价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经皮冠状动脉内支架置入术(STENT)</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含为放置冠脉内支架而进行的球囊预扩张和支架打开后的支架内球囊高压扩张及术前的靶血管造影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1．以扩张一支冠脉血管为基价，扩张多支血管每支加收495元；2．若冠状动脉造影术后立即进行STENT术，应视作二次手术分别计价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经皮冠状动脉腔内激光成形术(ELCA)</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含激光消融后球囊扩张和/或支架置入及术前的靶血管造影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1．以一支冠脉血管为基价，多支血管每支加收495元；2．若冠状动脉造影术后立即进行激光成形术，应视作二次手术分别计价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高速冠状动脉内膜旋磨术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含旋磨后球囊扩张和/或支架置入及术前的靶血管造影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旋磨术专用导丝和旋磨导管、支架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1．以旋磨一支冠脉血管为基价，旋磨多支血管每支加收495元；2．若冠状动脉造影术后立即进行旋磨术，应视作二次手术分别计价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1018"/>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320500006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定向冠脉内膜旋切术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含术前的靶血管造影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旋切导管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1．以旋切一支冠脉血管为基价，旋切多支血管每支加收495元；2．若冠状动脉造影术后立即进行旋切术，应视作二次手术分别计价</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冠脉血管内超声检查术(IVUS)</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含术前的靶血管造影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血管内超声导管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冠状血管内多普勒血流测量术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含术前的靶血管造影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多普勒导丝</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经皮主动脉气囊反搏动术(IABP)</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含主动脉气囊植入、反搏动治疗、气囊取出；不含心电、压力连续示波监护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主动脉内反搏动球囊导管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冠脉血管内窥镜检查术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血管内窥镜导管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经皮冠状动脉内溶栓术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3630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经皮激光心肌血管重建术(PMR)</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冠状动脉内超声溶栓术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超声溶栓导管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冠脉内局部放射治疗术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含冠脉造影、同位素放射源及放疗装置的使用</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4950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冠脉内局部药物释放治疗术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局部药物释放导管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320500016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肥厚型心肌病化学消融术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5280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3206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脑和脊髓血管介入诊疗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320600001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经股动脉插管全脑动脉造影术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含颈动脉、椎动脉，包括经颈动脉插管</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2970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320600002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单纯脑动静脉瘘栓塞术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320600003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经皮穿刺脑血管腔内球囊成形术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3630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320600004</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经皮穿刺脑血管腔内支架置入术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320600005</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经皮穿刺脑血管腔内溶栓术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包括抽吸术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320600006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经皮穿刺脑血管腔内化疗术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320600007</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颈内动脉海绵窦瘘栓塞术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320600008</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颅内动脉瘤栓塞术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4585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320600009</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脑及颅内血管畸形栓塞术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4455</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320600010</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脊髓动脉造影术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3630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320600011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脊髓血管畸形栓塞术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4620</w:t>
            </w:r>
          </w:p>
        </w:tc>
        <w:tc>
          <w:tcPr>
            <w:tcW w:w="313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手术治疗</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330000005</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胸腔镜手术加收</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330000006</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腹腔镜手术加收</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麻醉</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330100005</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全身麻醉</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含气管插管；包括吸入、静脉或吸静复合以及靶控输入</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气管导管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2小时</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每增加1小时加收73元;危急病人加收295元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1320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1320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330100005a</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全身麻醉</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单纯氯胺酮麻醉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神经系统手术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330201</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颅骨和脑手术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864"/>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330201022</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幕上浅部病变切除术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包括大脑半球胶质瘤、转移癌、胶质增生、大脑半球凸面脑膜瘤、脑脓肿；不含矢状窦旁脑膜瘤、大脑镰旁脑膜瘤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r>
      <w:tr w:rsidR="003C478B" w:rsidTr="00563120">
        <w:trPr>
          <w:trHeight w:val="822"/>
          <w:jc w:val="center"/>
        </w:trPr>
        <w:tc>
          <w:tcPr>
            <w:tcW w:w="2218" w:type="dxa"/>
            <w:vAlign w:val="center"/>
          </w:tcPr>
          <w:p w:rsidR="003C478B" w:rsidRDefault="003C478B" w:rsidP="00563120">
            <w:pPr>
              <w:widowControl/>
              <w:adjustRightInd w:val="0"/>
              <w:snapToGrid w:val="0"/>
              <w:spacing w:line="17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330201024</w:t>
            </w:r>
          </w:p>
        </w:tc>
        <w:tc>
          <w:tcPr>
            <w:tcW w:w="1720"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幕上深部病变切除术</w:t>
            </w:r>
          </w:p>
        </w:tc>
        <w:tc>
          <w:tcPr>
            <w:tcW w:w="3372"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包括脑室内肿瘤、海绵状血管瘤、胼胝体肿瘤、三室前(突入到第三脑室）颅咽管瘤、后部肿瘤、脑脓肿，不含矢状窦旁脑膜瘤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330201027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桥小脑角肿瘤切除术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包括听神经瘤、三叉神经鞘瘤、胆脂瘤、蛛网膜囊肿；不含面神经吻合术、术中神经电监测</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330201035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脑深部电极置入术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包括迷走神经电刺激器植入术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脑深部电极置入系统、迷走神经电刺激器</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11025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11025</w:t>
            </w:r>
          </w:p>
        </w:tc>
      </w:tr>
      <w:tr w:rsidR="003C478B" w:rsidTr="00563120">
        <w:trPr>
          <w:trHeight w:val="1145"/>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330201041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颅底肿瘤切除术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包括前、中颅窝内外沟通性肿瘤、前、中、后颅窝底肿瘤(鞍结节脑膜瘤、侵袭性垂体瘤、脊索瘤、神经鞘瘤)、颈静脉孔区肿瘤、上颌外旋颅底手术；不含胆脂瘤、囊肿</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颅底再造按颅骨修补处理</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6205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6205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330201045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经颅内镜经鼻蝶垂体肿瘤切除术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6205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6205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330202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颅神经手术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330202007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颅神经微血管减压术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包括三叉神经、面神经、听神经、舌咽神经、迷走神经</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330203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脑血管手术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330203002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颅内动脉瘤夹闭术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不含基底动脉瘤、大脑后动脉瘤、多发动脉瘤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动脉瘤夹</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动脉瘤直径小于2.5cm，多夹除一个动脉瘤加收920元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330203005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颅内动静脉畸形切除术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含血肿清除、小于4cm动静脉畸形切除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5840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5840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内分泌系统手术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330300007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甲状腺穿刺活检术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包括注射、抽液；不含B超引导</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330300011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甲状腺癌根治术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4045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4045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330300012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甲状腺癌扩大根治术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含甲状腺癌切除、同侧淋巴结清扫，所累及颈其他结构切除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330300021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肾上腺切除术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含腺瘤切除，包括全切或部分切除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眼部手术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特殊缝线</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330401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眼睑手术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330401002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眼睑结膜裂伤缝合术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330401004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上睑下垂矫正术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包括提上睑肌缩短术，悬吊术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特殊悬吊材料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需肌瓣移植时加收330元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330401007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睑内翻矫正术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缝线法</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单眼</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330402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泪器手术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330402008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鼻泪道再通术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包括穿线或义管植入</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硅胶管或金属管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330402009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泪道成形术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含泪小点切开术，包括泪小管开大术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激光加收100元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1220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1220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330404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角膜手术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330404006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角膜深层异物取出术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330404007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翼状胬肉切除术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包括单纯切除，转位术、单纯角膜肿物切除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干细胞移植加收315元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330404010a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角膜移植术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板层</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供体</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干细胞移植加收580元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330404011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羊膜移植术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供体</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915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915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330405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虹膜、睫状体、巩膜和前房手术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330405010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睫状体特殊治疗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330405013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青光眼滤过术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包括小梁切除、虹膜嵌顿、巩膜灼滤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330406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晶状体手术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330406002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白内障囊膜切除术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粘弹剂</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330406005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白内障超声乳化摘除术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330406009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二期人工晶体植入</w:t>
            </w:r>
            <w:r>
              <w:rPr>
                <w:rFonts w:ascii="方正宋三简体" w:eastAsia="方正宋三简体" w:hAnsi="宋体" w:cs="宋体" w:hint="eastAsia"/>
                <w:color w:val="000000"/>
                <w:kern w:val="0"/>
                <w:sz w:val="16"/>
                <w:szCs w:val="16"/>
              </w:rPr>
              <w:lastRenderedPageBreak/>
              <w:t>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有晶体眼后房型人工晶体植入术;</w:t>
            </w:r>
            <w:r>
              <w:rPr>
                <w:rFonts w:ascii="方正宋三简体" w:eastAsia="方正宋三简体" w:hAnsi="宋体" w:cs="宋体" w:hint="eastAsia"/>
                <w:color w:val="000000"/>
                <w:kern w:val="0"/>
                <w:sz w:val="16"/>
                <w:szCs w:val="16"/>
              </w:rPr>
              <w:lastRenderedPageBreak/>
              <w:t>有晶体眼前房型人工晶体植入术.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人工晶体、粘</w:t>
            </w:r>
            <w:r>
              <w:rPr>
                <w:rFonts w:ascii="方正宋三简体" w:eastAsia="方正宋三简体" w:hAnsi="宋体" w:cs="宋体" w:hint="eastAsia"/>
                <w:color w:val="000000"/>
                <w:kern w:val="0"/>
                <w:sz w:val="16"/>
                <w:szCs w:val="16"/>
              </w:rPr>
              <w:lastRenderedPageBreak/>
              <w:t>弹剂</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有晶体眼前房型人工晶体植</w:t>
            </w:r>
            <w:r>
              <w:rPr>
                <w:rFonts w:ascii="方正宋三简体" w:eastAsia="方正宋三简体" w:hAnsi="宋体" w:cs="宋体" w:hint="eastAsia"/>
                <w:color w:val="000000"/>
                <w:kern w:val="0"/>
                <w:sz w:val="16"/>
                <w:szCs w:val="16"/>
              </w:rPr>
              <w:lastRenderedPageBreak/>
              <w:t>入术加收330元;有晶体眼后房型人工晶体植入术加收1155元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1310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lastRenderedPageBreak/>
              <w:t>330407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视网膜、脉络膜、后房手术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330407001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玻璃体穿刺抽液术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含玻璃体注气、注液；包括注药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330407002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玻璃体切除术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玻璃体切割头、膨胀气体、硅油、重水</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激光、膨胀气体、硅油、重水每增加一项加收110元。前段玻璃体切割收570元，玻璃体微创手术加收960元;眼内激光术（300点以下）收960元,眼内激光术（300点到500点）收1540元,眼内激光术（500点以上）收2310元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330407014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硅油取出术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330408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眼外肌手术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330408001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共同性斜视矫正术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含水平眼外肌后徙、边缘切开、断腱、前徙、缩短、折叠；包括六条眼外肌</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次和一条肌肉</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超过一条肌肉及二次手术或伴有另一种斜视同时手术加收430元，多次手术再加收430元/条肌肉</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330408002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非共同性斜视矫正术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含结膜及结膜下组织分离、松解、肌肉分离及共同性斜视矫正术；包括6条眼外肌</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次和一条肌肉</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超过一条肌肉及二次手术、结膜、肌肉及眼眶修复，二种斜视同时存在，非常规眼外肌手术计价495元，多次手术再加收每条肌肉495元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820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820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330409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眼眶和眼球手术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330409005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眼球裂伤缝合术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包括角膜、巩膜裂伤缝合及巩膜探查手术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330409014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眶内肿物摘除术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包括前路摘除及侧劈开眶术、眶尖部肿物摘除术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侧劈开眶加收770元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耳部手术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330501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外耳手术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330501006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耳前痿管切除术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725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725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330502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中耳手术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330502001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鼓膜置管术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330502009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鼓室成形术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含听骨链重建、鼓膜修补、病变探查手术；包括1—5型</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330502010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人工听骨听力重建术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3465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3465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330502015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完壁式乳突根治术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含鼓室探查术、病变清除；不含鼓室成形</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330502016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开放式乳突根治术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含鼓室探查术；不含鼓室成形和听</w:t>
            </w:r>
            <w:r>
              <w:rPr>
                <w:rFonts w:ascii="方正宋三简体" w:eastAsia="方正宋三简体" w:hAnsi="宋体" w:cs="宋体" w:hint="eastAsia"/>
                <w:color w:val="000000"/>
                <w:kern w:val="0"/>
                <w:sz w:val="16"/>
                <w:szCs w:val="16"/>
              </w:rPr>
              <w:lastRenderedPageBreak/>
              <w:t>骨链重建</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330502020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电子耳蜗植入术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3850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3850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330503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内耳及其他耳部手术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330503002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内耳开窗术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包括经前庭窗迷路破坏术、半规管嵌顿术、外淋巴灌流术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鼻、口、咽部手术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330601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鼻部手术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330601002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鼻骨骨折整复术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330601008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下鼻甲部分切除术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单侧 </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330601012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鼻息肉摘除术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单侧鼻内镜下加收1155元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725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725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330601014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鼻中隔矫正术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包括鼻中隔降肌附着过低矫正术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1320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1320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330601021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经鼻鼻腔鼻窦肿瘤切除术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2495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2495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330602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副鼻窦手术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330602013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经鼻内镜鼻窦手术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包括额窦、筛窦、蝶窦</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单侧，蝶窦加收960元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330604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color w:val="000000"/>
                <w:spacing w:val="-6"/>
                <w:kern w:val="0"/>
                <w:sz w:val="16"/>
                <w:szCs w:val="16"/>
              </w:rPr>
              <w:t>口腔颌面一般手术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特殊药物</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330604007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拔牙创面搔刮术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包括干槽症、拔牙后出血、拔牙创面愈合不良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填塞材料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330604022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根端囊肿摘除术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不含根充</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充填材料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330604024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颌骨囊肿摘除术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不含拔牙、上颌窦根治术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330604026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根尖切除术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含根尖搔刮、根尖切除、倒根充、根尖倒预备，不含显微根管手术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充填材料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330605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口腔肿瘤手术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特殊吻合线</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330605001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口腔颌面部小肿物切除术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包括口腔、颌面部良性小肿物</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330605013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颌骨良性病变切除术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包括上、下颌骨骨髓炎、良性肿瘤、瘤样病变及各类囊肿的切除术(含刮治术)；不含松质骨或骨替代物的植入</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330605015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舌恶性肿物切除术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包括肿物切除及舌整复(舌部分、半舌、全舌切除术)；不含舌再造术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2750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2750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330606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口腔成形手术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含多功能腭裂开口器</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特殊缝线、来复锯</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330606008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悬雍垂腭咽成形术(UPPP)</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激光加收200元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1575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1575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330606028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口腔颌面部软组织缺损局部组织瓣修复术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含局部组织瓣制备及修复；包括唇缺损修复、舌再造修复、颊缺损修复、腭缺损修复、口底缺损修复</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2205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2205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330607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口腔正颌手术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含来复锯；微型骨动力系统；光导纤维</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330607005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下颌升支截骨术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包括下颌升支矢状劈开截骨术、口内或口外入路下颌升支垂直截骨术、下颌升支倒L形截骨术、C形截骨术、骨内坚固内固定术；不含骨切取</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单颌</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4045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4045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330607009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下颌骨去骨皮质术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3675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3675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330607011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水平截骨颏成形术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包括各种不同改良的颏部截骨术、骨内坚固内固定术、植骨术；不含骨切取</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330611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咽部手术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330611006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颈外进路咽旁间隙肿物摘除术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呼吸系统手术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330701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喉及气管手术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纤维喉镜加收150元，电子镜加收150元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330701006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喉全切除术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330701013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垂直超半喉切除术及喉功能重建术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4190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4190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330701014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声门上水平喉切除术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4190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4190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330701016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全喉全下咽全食管切除+全胃上提修复术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8655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8655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330701025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经支撑喉镜激光声带肿物切除术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包括喉瘢痕切除术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330701040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气管瘘修复术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含直接修补或其他组织材料修补；不含气管切开</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特殊修补材料或缝线</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330702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肺和支气管手术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双侧手术加收50%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330702002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肺癌根治术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含淋巴结清扫</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4925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4925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330702005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肺楔形切除术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3455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3455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心脏及血管系统手术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特殊缝线</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330801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心瓣膜和心间隔手术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隔离人工瓣膜、同种异体瓣膜和各种修补材料等</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330801002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二尖瓣直视成形术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包括各种类型的二尖瓣狭窄或／和关闭不全的瓣膜的处理，如交界切开、睫索替代、瓣叶切除、瓣环成形等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牛心包片、人工瓣膜</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5470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5470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330801003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二尖瓣替换术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包括保留部分或全部二尖瓣装置</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人工瓣膜</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5470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5470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330801004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三尖瓣直视成形术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包括交界切开、瓣环环缩术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人工瓣膜</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5145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5145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330801009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主动脉瓣置换术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人工瓣膜、异体动脉瓣 </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5470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5470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330801014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双瓣置换术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人工瓣膜</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多瓣置换加收1840元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330801017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房间隔缺损修补术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包括单心房间隔再造术，Ⅰ、Ⅱ孔房缺</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330801018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室间隔缺损直视修补术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含缝合法</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5105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5105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330802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心脏血管手术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各种人工、同种异体血管、血管瓣膜和修补材料、特殊缝线等</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330802003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冠状动脉搭桥术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含搭桥血管材料的获取术；包括大隐静脉、桡动脉、左右乳内动脉、胃网膜右动脉、腹壁下动脉等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银夹</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每支吻合血管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每增加一支吻合血管加收920元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330802006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非体外循环冠状动脉搭桥术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一次性特殊牵开器、银夹</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每支吻合血管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每增加一支吻合血管加收920元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330802033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主动脉弓置换术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包括全弓、次全弓替换，除主动脉瓣以外的胸主动脉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8265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8265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330802034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“象鼻子”技术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包括弓降部或胸腹主动脉处的象鼻子技术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人工血管</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8265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8265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330803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心脏和心包的其他手术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330803025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体外人工膜肺(ECOM)</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一次性材料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小时</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330804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其他血管手术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各种人工血管、转流管、人工补片等</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330804050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肢体动静脉修复术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包括外伤、血管破裂、断裂吻合、及补片成形</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2640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2640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消化系统手术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食管手术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331001011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食管癌根治术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包括胸内胃食管吻合(主动脉弓下，弓上胸顶部吻合)及颈部吻合术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三切口联合加收2750元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5515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5515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331001022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贲门癌切除术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含胃食管弓下吻合术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胃手术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吻合器</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331002005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胃癌根治术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含保留胃近端与十二指肠或空肠吻合、区域淋巴结清扫；不含联合其他脏器切除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331002008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全胃切除术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包括食道空肠吻合(Roux-y型或袢式)、食道—十二指肠吻合、区域</w:t>
            </w:r>
            <w:r>
              <w:rPr>
                <w:rFonts w:ascii="方正宋三简体" w:eastAsia="方正宋三简体" w:hAnsi="宋体" w:cs="宋体" w:hint="eastAsia"/>
                <w:color w:val="000000"/>
                <w:kern w:val="0"/>
                <w:sz w:val="16"/>
                <w:szCs w:val="16"/>
              </w:rPr>
              <w:lastRenderedPageBreak/>
              <w:t>淋巴结清扫</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区域淋巴结清扫加收370元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5145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5145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331002016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胃减容术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胃减容材料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肠手术(不含直肠)</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331003020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结肠癌根治术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包括左、右半横结肠切除、淋巴清扫</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4555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直肠肛门手术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吻合器</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331004011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经腹会阴直肠癌根治术(Miles手术)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含结肠造口，区域淋巴结清扫；不含子宫、卵巢切除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5105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5105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331004012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经腹直肠癌根治术(Dixon手术)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含保留肛门，区域淋巴结清扫；不含子宫、卵巢切除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肝脏手术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331005007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肝癌切除术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指癌肿局部切除术；不含第一、第二肝门血管及下腔静脉受侵犯的肝癌切除、安置化疗泵</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331005015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半肝切除术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包括左半肝或右半肝切除术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右半肝切除术加收370元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胰腺手术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905"/>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331007006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胰十二指肠切除术(Whipple手术)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包括各种胰管空肠吻合、胃空肠吻合术、胆管肠吻合术；包括胰体癌或壶腹周围癌根治术；不含脾切除术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6205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6205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其他腹部手术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331008003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充填式无张力疝修补术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补片、填充物</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1365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1365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泌尿系统手术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特殊尿管、网状支架</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331101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肾脏手术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331101009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肾部分切除术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331101010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根治性肾切除术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含肾上腺切除、淋巴清扫；不含开胸手术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4045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4045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331103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膀胱手术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331103026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经尿道膀胱肿瘤特殊治疗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电灼、电切、激光等法</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电灼加收100元、电切加收300元、激光加收100元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男性生殖系统手术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331201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前列腺、精囊腺手术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331201001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前列腺癌根治术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含淋巴结清扫和取活检</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331201006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经尿道前列腺电切术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汽化术收4550元，激光加收300元；前列腺钬激光剜除术9100元(含光纤、钬激光)</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女性生殖系统手术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331301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卵巢手术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331301002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卵巢囊肿剔除术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包括烧灼术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双侧加50％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1575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1575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331301006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卵巢癌根治术 </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含全子宫+双附件切除+网膜切除+阑尾切除+肿瘤细胞减灭术(盆、腹腔转移灶切除)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膀胱切除加收920元,肠管部分切除加收920元，盆腔淋巴结清除术加收1840元,腹腔淋巴结清除术加收1840元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4370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4370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331301008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卵巢输卵管切除术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双侧加50％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1575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1575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331302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输卵管手术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331302003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输卵管修复整形术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含输卵管吻合、再通、整形</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2015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2015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331302007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输卵管选择性插管术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331303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子宫手术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331303004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宫颈锥形切除术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331303005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宫颈环形电切术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用Leep刀加收380元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331303013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阴式全子宫切除术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3085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3085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331303014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腹式全子宫切除术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2330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2330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331303015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全子宫+双附件切除术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331303017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广泛性子宫切除+盆腹腔淋巴结清除术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含双附件切除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5515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5515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331303018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经腹阴道联合子宫切除术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3675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3675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331303022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子宫动脉结扎术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包括子宫Belyche缝扎术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331303028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根治性宫颈切除术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含盆腔淋巴结清扫、卵巢动静脉高位结扎术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5515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5515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331304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阴道手术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331304011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阴道前后壁修补术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包括阴道延长术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前后壁网片修补加收680元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1745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1745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331306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女性生殖器官其他手术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331306009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经宫腔镜子宫内膜剥离术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不含术中B超监视</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2365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2365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产科手术与操作</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特殊脐带夹</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331400012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剖宫产术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包括古典式、子宫下段及腹膜外剖宫取胎术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331400015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二次剖宫产术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含腹部疤痕剔除术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肌肉骨骼系统手术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不含C型臂和一般X光透视</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内、外固定的材料</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足部手术参照手部相对应手术价格执行；取骨另计</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331501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脊柱骨关节手术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331501020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颈椎间盘切除椎间植骨融合术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4370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4370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331501032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胸腰椎骨折切开复位内固定术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后方入路切口</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如需从前侧方入路脊髓前外侧减压手术加收735元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331501036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椎管扩大减压术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含全椎板切除；包括多节段椎管狭窄减压</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每节</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每增一节经根管减压加收370元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4410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4410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331501040</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后路腰椎间盘镜椎间盘髓核摘除术(MED)</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每节</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每增加一节加收370元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3675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3675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331501052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脊柱椎间融合器植入植骨融合术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含脊髓神经根松解、椎板切除减压、脊髓探查、骨折切开复位</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4465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4465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331501059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经皮椎体成形术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包括髓核成形术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每椎体</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每增加一椎体加收1470元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3675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3675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331503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四肢骨肿瘤和病损切除手术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331503016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骨肿瘤切开活检术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包括四肢、脊柱、骨盆</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331504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四肢和脊椎骨结核手术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331504011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骨髓炎切开引流灌洗术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2015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2015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331505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四肢骨折手术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331505037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骨折内固定装置取出术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包括克氏针、三叶钉、钢板等各部位内固定装置</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331505037a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大</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2175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2175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331505037b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331505037c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331506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四肢关节损伤与脱位手术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331506016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关节滑膜切除术(大)</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包括膝、肩、髋</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激光加收200元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2645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2645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331506024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关节骨软骨损伤修复术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包括骨软骨移植、骨膜移植、微骨折术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2365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2365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331507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人工关节置换手术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人工关节</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331507005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人工全髋关节置换术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再置换加收20％</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体被系统手术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331601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乳房手术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使用乳腺微创旋切刀加收500元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331601002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乳腺肿物切除术　</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包括窦道、乳头状瘤、小叶、纤维腺瘤、象限切除</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象限切除加收550元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1195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1195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331601005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乳腺癌根治术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包括传统与改良根治及保乳根治</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需植皮术加收920元，前哨淋巴结术加收1840元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41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中医外治</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410000002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中药化腐清创术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含药物调配</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每个创面</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410000011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挑治</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410000012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割治</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42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中医骨伤</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不含X光透视、麻醉。部分项目参</w:t>
            </w:r>
            <w:r>
              <w:rPr>
                <w:rFonts w:ascii="方正宋三简体" w:eastAsia="方正宋三简体" w:hAnsi="宋体" w:cs="宋体" w:hint="eastAsia"/>
                <w:color w:val="000000"/>
                <w:kern w:val="0"/>
                <w:sz w:val="16"/>
                <w:szCs w:val="16"/>
              </w:rPr>
              <w:lastRenderedPageBreak/>
              <w:t>见肌肉骨骼系统手术</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420000001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骨折手法整复术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420000001a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陈旧性骨折手法整复术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420000001b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骨折合并脱位手法整复术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420000001c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掌(跖)、指(趾)骨折手法整复术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420000004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骨折闭合复位经皮穿刺（钉）内固定术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含手法复位、穿针固定</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1120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1120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420000004a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四肢长骨干、近关节骨折闭合复位经皮穿刺（钉）内固定术</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43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针刺</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430000005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微针针刺</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包括舌针、鼻针、腹针、腕踝针、手针、面针、口针、项针、夹髓针</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430000017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浮针</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一个穴位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430000022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穴位注射</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包括穴位封闭、自血疗法</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w:t>
            </w: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二个穴位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45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推拿疗法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450000001</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落枕推拿治疗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颈椎病推拿治疗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450000003</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肩周炎推拿治疗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包括肩部疾病</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网球肘推拿治疗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急性腰扭伤推拿治疗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腰椎间盘突出推拿治疗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包括腰部疾病</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膝关节骨性关节炎推拿治疗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内科妇科疾病推拿治疗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包括Ⅱ型糖尿病、慢性胃病、便秘、腹泻、胃下垂、失眠、月经不调、痛经等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450000008a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内科妇科疾病推拿治疗延长治疗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包括Ⅱ型糖尿病、慢性胃病、便秘、腹泻、胃下垂、失眠、月经不调、痛经等</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67</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67</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450000009</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其他推拿治疗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450000009a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其他推拿治疗延长治疗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450000012</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脊柱小关节紊乱推拿治疗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含手法理筋治疗和手法调整关节</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450000012a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颈椎小关节紊乱推</w:t>
            </w:r>
            <w:r>
              <w:rPr>
                <w:rFonts w:ascii="方正宋三简体" w:eastAsia="方正宋三简体" w:hAnsi="宋体" w:cs="宋体" w:hint="eastAsia"/>
                <w:color w:val="000000"/>
                <w:kern w:val="0"/>
                <w:sz w:val="16"/>
                <w:szCs w:val="16"/>
              </w:rPr>
              <w:lastRenderedPageBreak/>
              <w:t>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lastRenderedPageBreak/>
              <w:t>450000012b</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胸椎小关节紊乱推拿治疗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450000012c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腰椎小关节紊乱推拿治疗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450000014</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环枢关节半脱位推拿治疗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含手法理筋治疗和手法调整关节</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47</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中医特殊疗法</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470000005</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小针刀治疗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包括刃针治疗</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470000005a</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复杂性小针刀治疗</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b/>
                <w:bCs/>
                <w:color w:val="000000"/>
                <w:kern w:val="0"/>
                <w:sz w:val="16"/>
                <w:szCs w:val="16"/>
              </w:rPr>
            </w:pPr>
            <w:r>
              <w:rPr>
                <w:rFonts w:ascii="方正宋三简体" w:eastAsia="方正宋三简体" w:hint="eastAsia"/>
                <w:b/>
                <w:bCs/>
                <w:color w:val="000000"/>
                <w:kern w:val="0"/>
                <w:sz w:val="16"/>
                <w:szCs w:val="16"/>
              </w:rPr>
              <w:t>48</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中医综合</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b/>
                <w:bCs/>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480000006</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中医辩证论治</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含诊察费 </w:t>
            </w: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2218" w:type="dxa"/>
            <w:vAlign w:val="center"/>
          </w:tcPr>
          <w:p w:rsidR="003C478B" w:rsidRDefault="003C478B" w:rsidP="00563120">
            <w:pPr>
              <w:widowControl/>
              <w:adjustRightInd w:val="0"/>
              <w:snapToGrid w:val="0"/>
              <w:spacing w:line="180" w:lineRule="exact"/>
              <w:jc w:val="center"/>
              <w:rPr>
                <w:rFonts w:ascii="方正宋三简体" w:eastAsia="方正宋三简体" w:hint="eastAsia"/>
                <w:color w:val="000000"/>
                <w:kern w:val="0"/>
                <w:sz w:val="16"/>
                <w:szCs w:val="16"/>
              </w:rPr>
            </w:pPr>
            <w:r>
              <w:rPr>
                <w:rFonts w:ascii="方正宋三简体" w:eastAsia="方正宋三简体" w:hint="eastAsia"/>
                <w:color w:val="000000"/>
                <w:kern w:val="0"/>
                <w:sz w:val="16"/>
                <w:szCs w:val="16"/>
              </w:rPr>
              <w:t>480000006c</w:t>
            </w:r>
          </w:p>
        </w:tc>
        <w:tc>
          <w:tcPr>
            <w:tcW w:w="1720"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主任医师</w:t>
            </w:r>
          </w:p>
        </w:tc>
        <w:tc>
          <w:tcPr>
            <w:tcW w:w="337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471"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50"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293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一、二级医院26元</w:t>
            </w:r>
          </w:p>
        </w:tc>
        <w:tc>
          <w:tcPr>
            <w:tcW w:w="313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w:t>
            </w:r>
          </w:p>
        </w:tc>
        <w:tc>
          <w:tcPr>
            <w:tcW w:w="3131"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w:t>
            </w:r>
          </w:p>
        </w:tc>
      </w:tr>
    </w:tbl>
    <w:p w:rsidR="003C478B" w:rsidRDefault="003C478B" w:rsidP="003C478B">
      <w:pPr>
        <w:widowControl/>
        <w:tabs>
          <w:tab w:val="left" w:pos="2084"/>
          <w:tab w:val="left" w:pos="3431"/>
          <w:tab w:val="left" w:pos="5774"/>
          <w:tab w:val="left" w:pos="6824"/>
          <w:tab w:val="left" w:pos="7585"/>
          <w:tab w:val="left" w:pos="9493"/>
          <w:tab w:val="left" w:pos="11717"/>
        </w:tabs>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备注：莱芜、钢城、莱芜高新地区除手术治疗（330000000）、中医及民族诊疗（410000000-480000000）外，其他项目加收执行原标准。</w:t>
      </w:r>
      <w:r>
        <w:rPr>
          <w:rFonts w:ascii="方正宋三简体" w:eastAsia="方正宋三简体" w:hAnsi="宋体" w:cs="宋体" w:hint="eastAsia"/>
          <w:color w:val="000000"/>
          <w:kern w:val="0"/>
          <w:sz w:val="16"/>
          <w:szCs w:val="16"/>
        </w:rPr>
        <w:tab/>
      </w:r>
      <w:r>
        <w:rPr>
          <w:rFonts w:ascii="方正宋三简体" w:eastAsia="方正宋三简体" w:hAnsi="宋体" w:cs="宋体" w:hint="eastAsia"/>
          <w:color w:val="000000"/>
          <w:kern w:val="0"/>
          <w:sz w:val="16"/>
          <w:szCs w:val="16"/>
        </w:rPr>
        <w:tab/>
      </w:r>
      <w:r>
        <w:rPr>
          <w:rFonts w:ascii="方正宋三简体" w:eastAsia="方正宋三简体" w:hAnsi="宋体" w:cs="宋体" w:hint="eastAsia"/>
          <w:color w:val="000000"/>
          <w:kern w:val="0"/>
          <w:sz w:val="16"/>
          <w:szCs w:val="16"/>
        </w:rPr>
        <w:tab/>
      </w:r>
      <w:r>
        <w:rPr>
          <w:rFonts w:ascii="方正宋三简体" w:eastAsia="方正宋三简体" w:hAnsi="宋体" w:cs="宋体" w:hint="eastAsia"/>
          <w:color w:val="000000"/>
          <w:kern w:val="0"/>
          <w:sz w:val="16"/>
          <w:szCs w:val="16"/>
        </w:rPr>
        <w:tab/>
      </w:r>
      <w:r>
        <w:rPr>
          <w:rFonts w:ascii="方正宋三简体" w:eastAsia="方正宋三简体" w:hAnsi="宋体" w:cs="宋体" w:hint="eastAsia"/>
          <w:color w:val="000000"/>
          <w:kern w:val="0"/>
          <w:sz w:val="16"/>
          <w:szCs w:val="16"/>
        </w:rPr>
        <w:tab/>
      </w:r>
      <w:r>
        <w:rPr>
          <w:rFonts w:ascii="方正宋三简体" w:eastAsia="方正宋三简体" w:hAnsi="宋体" w:cs="宋体" w:hint="eastAsia"/>
          <w:color w:val="000000"/>
          <w:kern w:val="0"/>
          <w:sz w:val="16"/>
          <w:szCs w:val="16"/>
        </w:rPr>
        <w:tab/>
      </w:r>
      <w:r>
        <w:rPr>
          <w:rFonts w:ascii="方正宋三简体" w:eastAsia="方正宋三简体" w:hAnsi="宋体" w:cs="宋体" w:hint="eastAsia"/>
          <w:color w:val="000000"/>
          <w:kern w:val="0"/>
          <w:sz w:val="16"/>
          <w:szCs w:val="16"/>
        </w:rPr>
        <w:tab/>
      </w: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p w:rsidR="003C478B" w:rsidRDefault="003C478B" w:rsidP="003C478B">
      <w:pPr>
        <w:widowControl/>
        <w:adjustRightInd w:val="0"/>
        <w:snapToGrid w:val="0"/>
        <w:rPr>
          <w:rFonts w:ascii="黑体" w:eastAsia="黑体" w:hAnsi="宋体" w:cs="宋体" w:hint="eastAsia"/>
          <w:bCs/>
          <w:color w:val="000000"/>
          <w:kern w:val="0"/>
          <w:szCs w:val="32"/>
        </w:rPr>
      </w:pPr>
      <w:r>
        <w:rPr>
          <w:rFonts w:ascii="黑体" w:eastAsia="黑体" w:hAnsi="宋体" w:cs="宋体" w:hint="eastAsia"/>
          <w:bCs/>
          <w:color w:val="000000"/>
          <w:kern w:val="0"/>
          <w:szCs w:val="32"/>
        </w:rPr>
        <w:t>附件2</w:t>
      </w:r>
    </w:p>
    <w:p w:rsidR="003C478B" w:rsidRDefault="003C478B" w:rsidP="003C478B">
      <w:pPr>
        <w:widowControl/>
        <w:adjustRightInd w:val="0"/>
        <w:snapToGrid w:val="0"/>
        <w:spacing w:line="660" w:lineRule="exact"/>
        <w:jc w:val="center"/>
        <w:rPr>
          <w:rFonts w:ascii="方正小标宋简体" w:eastAsia="方正小标宋简体" w:hAnsi="宋体" w:cs="宋体" w:hint="eastAsia"/>
          <w:bCs/>
          <w:color w:val="000000"/>
          <w:kern w:val="0"/>
          <w:sz w:val="44"/>
          <w:szCs w:val="44"/>
        </w:rPr>
      </w:pPr>
      <w:r>
        <w:rPr>
          <w:rFonts w:ascii="方正小标宋简体" w:eastAsia="方正小标宋简体" w:hAnsi="宋体" w:cs="宋体" w:hint="eastAsia"/>
          <w:bCs/>
          <w:color w:val="000000"/>
          <w:kern w:val="0"/>
          <w:sz w:val="44"/>
          <w:szCs w:val="44"/>
        </w:rPr>
        <w:t>济南市公立医疗机构部分医疗服务项目价格表（二级及以下）</w:t>
      </w:r>
    </w:p>
    <w:tbl>
      <w:tblPr>
        <w:tblW w:w="13608" w:type="dxa"/>
        <w:jc w:val="center"/>
        <w:tblInd w:w="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077"/>
        <w:gridCol w:w="1406"/>
        <w:gridCol w:w="1522"/>
        <w:gridCol w:w="985"/>
        <w:gridCol w:w="796"/>
        <w:gridCol w:w="1219"/>
        <w:gridCol w:w="1608"/>
        <w:gridCol w:w="876"/>
        <w:gridCol w:w="876"/>
        <w:gridCol w:w="876"/>
        <w:gridCol w:w="763"/>
        <w:gridCol w:w="1604"/>
      </w:tblGrid>
      <w:tr w:rsidR="003C478B" w:rsidTr="00563120">
        <w:trPr>
          <w:trHeight w:val="20"/>
          <w:tblHeader/>
          <w:jc w:val="center"/>
        </w:trPr>
        <w:tc>
          <w:tcPr>
            <w:tcW w:w="1077"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编码</w:t>
            </w:r>
          </w:p>
        </w:tc>
        <w:tc>
          <w:tcPr>
            <w:tcW w:w="1406"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项目名称</w:t>
            </w:r>
          </w:p>
        </w:tc>
        <w:tc>
          <w:tcPr>
            <w:tcW w:w="1522"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项目内涵</w:t>
            </w:r>
          </w:p>
        </w:tc>
        <w:tc>
          <w:tcPr>
            <w:tcW w:w="985"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除外内容</w:t>
            </w:r>
          </w:p>
        </w:tc>
        <w:tc>
          <w:tcPr>
            <w:tcW w:w="796"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计价单位</w:t>
            </w:r>
          </w:p>
        </w:tc>
        <w:tc>
          <w:tcPr>
            <w:tcW w:w="1219" w:type="dxa"/>
            <w:vMerge w:val="restart"/>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说明</w:t>
            </w:r>
          </w:p>
        </w:tc>
        <w:tc>
          <w:tcPr>
            <w:tcW w:w="6603" w:type="dxa"/>
            <w:gridSpan w:val="6"/>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价格（元）</w:t>
            </w:r>
          </w:p>
        </w:tc>
      </w:tr>
      <w:tr w:rsidR="003C478B" w:rsidTr="00563120">
        <w:trPr>
          <w:trHeight w:val="20"/>
          <w:tblHeader/>
          <w:jc w:val="center"/>
        </w:trPr>
        <w:tc>
          <w:tcPr>
            <w:tcW w:w="1077" w:type="dxa"/>
            <w:vMerge/>
            <w:vAlign w:val="center"/>
          </w:tcPr>
          <w:p w:rsidR="003C478B" w:rsidRDefault="003C478B" w:rsidP="00563120">
            <w:pPr>
              <w:widowControl/>
              <w:adjustRightInd w:val="0"/>
              <w:snapToGrid w:val="0"/>
              <w:spacing w:line="180" w:lineRule="exact"/>
              <w:jc w:val="left"/>
              <w:rPr>
                <w:rFonts w:ascii="黑体" w:eastAsia="黑体" w:hAnsi="宋体" w:cs="宋体" w:hint="eastAsia"/>
                <w:color w:val="000000"/>
                <w:kern w:val="0"/>
                <w:sz w:val="16"/>
                <w:szCs w:val="16"/>
              </w:rPr>
            </w:pPr>
          </w:p>
        </w:tc>
        <w:tc>
          <w:tcPr>
            <w:tcW w:w="1406" w:type="dxa"/>
            <w:vMerge/>
            <w:vAlign w:val="center"/>
          </w:tcPr>
          <w:p w:rsidR="003C478B" w:rsidRDefault="003C478B" w:rsidP="00563120">
            <w:pPr>
              <w:widowControl/>
              <w:adjustRightInd w:val="0"/>
              <w:snapToGrid w:val="0"/>
              <w:spacing w:line="180" w:lineRule="exact"/>
              <w:jc w:val="left"/>
              <w:rPr>
                <w:rFonts w:ascii="黑体" w:eastAsia="黑体" w:hAnsi="宋体" w:cs="宋体" w:hint="eastAsia"/>
                <w:color w:val="000000"/>
                <w:kern w:val="0"/>
                <w:sz w:val="16"/>
                <w:szCs w:val="16"/>
              </w:rPr>
            </w:pPr>
          </w:p>
        </w:tc>
        <w:tc>
          <w:tcPr>
            <w:tcW w:w="1522" w:type="dxa"/>
            <w:vMerge/>
            <w:vAlign w:val="center"/>
          </w:tcPr>
          <w:p w:rsidR="003C478B" w:rsidRDefault="003C478B" w:rsidP="00563120">
            <w:pPr>
              <w:widowControl/>
              <w:adjustRightInd w:val="0"/>
              <w:snapToGrid w:val="0"/>
              <w:spacing w:line="180" w:lineRule="exact"/>
              <w:jc w:val="left"/>
              <w:rPr>
                <w:rFonts w:ascii="黑体" w:eastAsia="黑体" w:hAnsi="宋体" w:cs="宋体" w:hint="eastAsia"/>
                <w:color w:val="000000"/>
                <w:kern w:val="0"/>
                <w:sz w:val="16"/>
                <w:szCs w:val="16"/>
              </w:rPr>
            </w:pPr>
          </w:p>
        </w:tc>
        <w:tc>
          <w:tcPr>
            <w:tcW w:w="985" w:type="dxa"/>
            <w:vMerge/>
            <w:vAlign w:val="center"/>
          </w:tcPr>
          <w:p w:rsidR="003C478B" w:rsidRDefault="003C478B" w:rsidP="00563120">
            <w:pPr>
              <w:widowControl/>
              <w:adjustRightInd w:val="0"/>
              <w:snapToGrid w:val="0"/>
              <w:spacing w:line="180" w:lineRule="exact"/>
              <w:jc w:val="left"/>
              <w:rPr>
                <w:rFonts w:ascii="黑体" w:eastAsia="黑体" w:hAnsi="宋体" w:cs="宋体" w:hint="eastAsia"/>
                <w:color w:val="000000"/>
                <w:kern w:val="0"/>
                <w:sz w:val="16"/>
                <w:szCs w:val="16"/>
              </w:rPr>
            </w:pPr>
          </w:p>
        </w:tc>
        <w:tc>
          <w:tcPr>
            <w:tcW w:w="796" w:type="dxa"/>
            <w:vMerge/>
            <w:vAlign w:val="center"/>
          </w:tcPr>
          <w:p w:rsidR="003C478B" w:rsidRDefault="003C478B" w:rsidP="00563120">
            <w:pPr>
              <w:widowControl/>
              <w:adjustRightInd w:val="0"/>
              <w:snapToGrid w:val="0"/>
              <w:spacing w:line="180" w:lineRule="exact"/>
              <w:jc w:val="left"/>
              <w:rPr>
                <w:rFonts w:ascii="黑体" w:eastAsia="黑体" w:hAnsi="宋体" w:cs="宋体" w:hint="eastAsia"/>
                <w:color w:val="000000"/>
                <w:kern w:val="0"/>
                <w:sz w:val="16"/>
                <w:szCs w:val="16"/>
              </w:rPr>
            </w:pPr>
          </w:p>
        </w:tc>
        <w:tc>
          <w:tcPr>
            <w:tcW w:w="1219" w:type="dxa"/>
            <w:vMerge/>
            <w:vAlign w:val="center"/>
          </w:tcPr>
          <w:p w:rsidR="003C478B" w:rsidRDefault="003C478B" w:rsidP="00563120">
            <w:pPr>
              <w:widowControl/>
              <w:adjustRightInd w:val="0"/>
              <w:snapToGrid w:val="0"/>
              <w:spacing w:line="180" w:lineRule="exact"/>
              <w:jc w:val="left"/>
              <w:rPr>
                <w:rFonts w:ascii="黑体" w:eastAsia="黑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市中区、历下区、历城区、槐荫区、天桥区、高新区、长清区、南部山区、</w:t>
            </w:r>
          </w:p>
        </w:tc>
        <w:tc>
          <w:tcPr>
            <w:tcW w:w="876" w:type="dxa"/>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章丘区</w:t>
            </w:r>
          </w:p>
        </w:tc>
        <w:tc>
          <w:tcPr>
            <w:tcW w:w="876" w:type="dxa"/>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平阴县</w:t>
            </w:r>
          </w:p>
        </w:tc>
        <w:tc>
          <w:tcPr>
            <w:tcW w:w="876" w:type="dxa"/>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商河县</w:t>
            </w:r>
          </w:p>
        </w:tc>
        <w:tc>
          <w:tcPr>
            <w:tcW w:w="763" w:type="dxa"/>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济阳区</w:t>
            </w:r>
          </w:p>
        </w:tc>
        <w:tc>
          <w:tcPr>
            <w:tcW w:w="1604" w:type="dxa"/>
            <w:vAlign w:val="center"/>
          </w:tcPr>
          <w:p w:rsidR="003C478B" w:rsidRDefault="003C478B" w:rsidP="00563120">
            <w:pPr>
              <w:widowControl/>
              <w:adjustRightInd w:val="0"/>
              <w:snapToGrid w:val="0"/>
              <w:spacing w:line="180" w:lineRule="exact"/>
              <w:jc w:val="center"/>
              <w:rPr>
                <w:rFonts w:ascii="黑体" w:eastAsia="黑体" w:hAnsi="宋体" w:cs="宋体" w:hint="eastAsia"/>
                <w:color w:val="000000"/>
                <w:kern w:val="0"/>
                <w:sz w:val="16"/>
                <w:szCs w:val="16"/>
              </w:rPr>
            </w:pPr>
            <w:r>
              <w:rPr>
                <w:rFonts w:ascii="黑体" w:eastAsia="黑体" w:hAnsi="宋体" w:cs="宋体" w:hint="eastAsia"/>
                <w:color w:val="000000"/>
                <w:kern w:val="0"/>
                <w:sz w:val="16"/>
                <w:szCs w:val="16"/>
              </w:rPr>
              <w:t>莱芜区、钢城区、莱芜高新区</w:t>
            </w:r>
          </w:p>
        </w:tc>
      </w:tr>
      <w:tr w:rsidR="003C478B" w:rsidTr="00563120">
        <w:trPr>
          <w:trHeight w:val="1786"/>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lastRenderedPageBreak/>
              <w:t>1102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 xml:space="preserve">诊察费                           </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含挂号费。包括营养状况评估、儿童营养评估、营养咨询</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门诊注射、换药、针灸、理疗、推拿、血透、放射治疗等疗程中不再收取诊察费,远程诊察加收100元，妇科检查加收5元（含材料）</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110200002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专家门诊诊察费</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指高级职称医务人员提供(技术劳务)的诊疗服务</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110200002b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主任医师</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110200003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急诊诊察费</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指医护人员提供的24小时急救、急症的诊疗服务</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110200004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门急诊留观诊察费</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日</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1103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急诊监护费</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110300001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急诊监护费</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急诊室内专业护士连续监护。医生护士严密观察病情变化，密切观察血氧饱和度、呼吸、血压、脉压差、心率、心律及神志、体温、出入量等变化，发现问题及时调整治疗方案，预防并发症的发生，并作好监护，治疗及病情记录，随时配合抢救</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监护仪器</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日</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符合监护病房条件和管理标准，超过半日不足24小时按一日计算，不足半日按半日计算</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1109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床位费</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含取暖费、空调费、垃圾处理费、消毒、隔离等费用</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没有取暖和空调降温设施的病房，床位减收3元/床日</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110900001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病房床位费</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含病床、床头柜、座椅(或木凳)、床垫、棉褥、棉被(或毯)、枕头、床单、病人服装、热水瓶、洗脸盆、废品袋(或篓)、大小</w:t>
            </w:r>
            <w:r>
              <w:rPr>
                <w:rFonts w:ascii="方正宋三简体" w:eastAsia="方正宋三简体" w:hAnsi="宋体" w:cs="宋体" w:hint="eastAsia"/>
                <w:color w:val="000000"/>
                <w:kern w:val="0"/>
                <w:sz w:val="16"/>
                <w:szCs w:val="16"/>
              </w:rPr>
              <w:lastRenderedPageBreak/>
              <w:t>便器等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传染病床加收5元/床日；烧伤病床、精神病床加收3元/床日；母婴同室普通病床加收10元/床日</w:t>
            </w:r>
            <w:r>
              <w:rPr>
                <w:rFonts w:ascii="方正宋三简体" w:eastAsia="方正宋三简体" w:hAnsi="宋体" w:cs="宋体" w:hint="eastAsia"/>
                <w:color w:val="000000"/>
                <w:kern w:val="0"/>
                <w:sz w:val="16"/>
                <w:szCs w:val="16"/>
              </w:rPr>
              <w:lastRenderedPageBreak/>
              <w:t>（莱芜、钢城、莱芜高新地区母婴同室普通病床加收维持不变）。精神病床位价格不增加，按照原收费标准执行。</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110900001a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四人以上间</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普通床位价格在现行标准的基础上增加10元，最高不超过50元。</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普通床位价格在现行标准的基础上增加10元，最高不超过50元。</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普通床位价格在现行标准的基础上增加10元，最高不超过50元。</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普通床位价格在现行标准的基础上增加10元，最高不超过50元。</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普通床位价格在现行标准的基础上增加10元，最高不超过50元。</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普通床位价格在现行标准的基础上增加10元，最高不超过50元。</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110900001b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三人间</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非普通床位（非普通床位是指符合《山东省物价局、山东省卫生厅关于印发〈山东省非营利性医疗机构非普通病房床位价格核定规则&gt;的通知》鲁价费发[2005]93号文件中非普通病房床位设置配备要求的床位）</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110900001b1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一等</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卫生间、高级多功能病床、供氧设备、中央空调、每天供应热水不少于6小时</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110900001b2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二等</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卫生间、供氧设备、中央空调、每天供应热水不少于4小时</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w:t>
            </w:r>
          </w:p>
        </w:tc>
      </w:tr>
      <w:tr w:rsidR="003C478B" w:rsidTr="00563120">
        <w:trPr>
          <w:trHeight w:val="2794"/>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110900003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监护病房床位费</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专用重症监护病房(如ICU、CCU、RCU、NICU、EICU等)。设有中心监护台，心电监护仪及其它监护抢救设施，相对封闭管理的单人或多人监护病房，每天更换、消毒床单位，仪器设备的保养。含床位费、心电监测、血氧饱和度监测，含医用垃圾、污水处理费</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床日</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保留普通床位的，普通床位另计价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监护病房床位费在现行标准的基础上增加100元</w:t>
            </w:r>
          </w:p>
        </w:tc>
      </w:tr>
      <w:tr w:rsidR="003C478B" w:rsidTr="00563120">
        <w:trPr>
          <w:trHeight w:val="1842"/>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含用药指导与观察、药物的配置</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一次性输液器、过滤器、采血器、注射器等特殊性消耗材料；药物、血液和血制品；胰岛素笔用针头</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1241"/>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120400001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肌肉注射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包括皮下、皮内注射</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快速过敏皮试每次8元，PPD试验30元/次。六岁（含）以下儿童加收不超过20%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120400002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静脉注射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包括静脉采血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小儿股（颈）静脉采血加收4.5元。六岁（含）以下儿童加收不超过20%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120400004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动脉加压注射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包括动脉采血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股、桡动脉采血加收11 元。六岁（含）以下儿童加收不超过20%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120400006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静脉输液</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包括输血、注药、留置静脉针</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组</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2瓶（含2瓶）以上每瓶加收1元;使用微量泵或输液泵每小时加收 2元，留置静脉针穿刺收10元。六岁（含）以下儿童加收不超过20%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120400007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小儿头皮静脉输液</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组</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2瓶（含2瓶）以上每瓶加收1元;使用微量泵或输液泵每小时加收 2元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120400010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静脉穿刺置管术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PIU导管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六岁（含）以下儿童加收不超过20%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120400011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中心静脉穿刺置管加测压</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单独测压每次8元，腹内压监测每次20元,经颈（股）静脉长期置管术500元(指透析管和营养管置入)。六岁（含）以下儿童加收不超过20%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120400012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动脉穿刺置管术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测压加收20元。六岁（含）以下儿童加收不超过20%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清创缝合</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依据伤口损伤程度、长度、深度、修补难易程度分大、中、小</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120500001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大清创缝合</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7针以上</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120500002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中清创缝合</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4-6针</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120500003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小清创缝合</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1-3针</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换药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包括门诊拆线；包括外擦药物治疗</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特殊药物、引流管、特殊外伤、长效抗菌材料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依据实际换药面积大小和使用敷料的多少分特大、大、中、小</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120600001</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特大换药</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敷料面积40平方厘米以上</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120600002</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大换药</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敷料面积30-40（含）平方厘米</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120600003</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中换药</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敷料面积10-30（含）平方厘米 </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120600004</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小换药</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敷料面积10（含）平方厘米以下</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1207</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雾化吸入</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696"/>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120700001</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雾化吸入</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包括超声、高压泵、氧化雾化、蒸气雾化吸入及机械通气经呼吸机管道雾化给药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氧化雾化加收6元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1208</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鼻饲管置管</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六岁（含）以下儿童加收不超过20%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120800001</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鼻饲管置管</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含胃肠营养滴入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药物和一次性胃管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注食、注药收1元，十二指肠灌注收12元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682"/>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120800002</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肠内高营养治疗</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指经腹部造瘘置管的胃肠营养治疗，含肠营养配置。特指不能进食的病人</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营养泵</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1209</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胃肠减压</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515"/>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120900001</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胃肠减压</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含留置胃管抽胃液及间断减压；包括负压引流、引流管引流</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日</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胸腔闭式引流收20元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1210</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洗胃</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六岁（含）以下儿童加收不超过20%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121000001</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洗胃</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含插胃管及冲洗</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药物和一次性胃管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使用洗胃机加收20元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1211</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物理降温</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346"/>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121100001</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一般物理降温</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包括酒精擦浴及冰袋等方法</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1214</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引流管冲洗</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121400001</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引流管冲洗</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换药、特殊药物</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更换引流装置收10元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1215</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灌肠</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542"/>
          <w:jc w:val="center"/>
        </w:trPr>
        <w:tc>
          <w:tcPr>
            <w:tcW w:w="1077" w:type="dxa"/>
            <w:vAlign w:val="center"/>
          </w:tcPr>
          <w:p w:rsidR="003C478B" w:rsidRDefault="003C478B" w:rsidP="00563120">
            <w:pPr>
              <w:widowControl/>
              <w:adjustRightInd w:val="0"/>
              <w:snapToGrid w:val="0"/>
              <w:spacing w:line="16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121500002</w:t>
            </w:r>
          </w:p>
        </w:tc>
        <w:tc>
          <w:tcPr>
            <w:tcW w:w="1406"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清洁灌肠</w:t>
            </w:r>
          </w:p>
        </w:tc>
        <w:tc>
          <w:tcPr>
            <w:tcW w:w="1522"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包括经肛门清洁灌肠及经口全消化道清洁洗肠</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1216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导尿</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长效抗菌材料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121600002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膀胱冲洗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特殊一次性耗材</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121600003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持续膀胱冲洗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包括加压持续冲洗</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特殊一次性耗材、生理盐水</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日</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2102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磁共振扫描(MRI)</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含胶片及冲洗、数据存储介质</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造影剂、麻醉及其药物</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计价部位分为颅脑、眼眶、垂体、中耳、颈部、胸部、心脏、上腹部、颈椎、胸椎、腰椎、双髋关节、膝关节、颞颌关节、其他；2．增强扫描加收50%，动态增强成像加收100%；3．用高压注射器单筒加收100元,双筒加收150元;4.刻录光盘每张50元;5.平扫后重新加扫,每增加一个特殊方位或特殊序列加收150元，超过2个按2个计价。胶片费另收；6.心电或呼吸门控设备每次50元；7.患者需补打胶片，可另收胶片费。</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210200001a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1.0T以下磁共振平扫</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210200001b</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1.5T及以上磁共振平扫</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790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210200003</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脑功能成象</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210200004</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磁共振心脏功能检查</w:t>
            </w:r>
          </w:p>
        </w:tc>
        <w:tc>
          <w:tcPr>
            <w:tcW w:w="1522" w:type="dxa"/>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包括冠脉磁共振成像</w:t>
            </w: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210200005</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强化磁共振血管成象</w:t>
            </w:r>
          </w:p>
        </w:tc>
        <w:tc>
          <w:tcPr>
            <w:tcW w:w="1522" w:type="dxa"/>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包括血管斑块成像</w:t>
            </w: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210200006</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磁共振水成象(MRCP，MRM，MRU)</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210200007</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磁共振波谱分析(MRS)</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包括氢谱或磷谱</w:t>
            </w: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1219" w:type="dxa"/>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210200008</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磁共振波谱成象（MRSI)</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210200009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临床操作的磁共振引导</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每半小时</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磁共振定位每10分钟收取30%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2103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X线计算机体层(CT)扫描</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含胶片及冲洗、数据存储介质</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造影剂、麻醉及其药物</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计价部位分为颅脑、眼眶、视神经管、颞骨、鞍区、副鼻窦、鼻骨、颈部、胸部、心脏、上腹部、下腹部、盆腔、椎体(每三个椎体)、双髋关节、膝关节、肢体、其他；2．用高压注射器单筒加收100元，双筒加收150元；3.增强扫描加收50%;4.刻录光盘每张50元；5.心电或呼吸门控设备每次50元；6.患者需补打胶片，可另收胶片费</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X线计算机体层(CT)平扫</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C型臂CT检查每部位270元;宝石CT、螺旋CT256、320层平扫500元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210300001a</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普通CT扫描</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单、双层螺旋CT扫描</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4—10层螺旋CT扫描</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210300001d</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16—40层螺旋CT扫描</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210300001e</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64层以上螺旋CT扫描</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210300001f</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双源螺旋CT扫描</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210300003</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脑池X线计算机体</w:t>
            </w:r>
            <w:r>
              <w:rPr>
                <w:rFonts w:ascii="方正宋三简体" w:eastAsia="方正宋三简体" w:hAnsi="宋体" w:cs="宋体" w:hint="eastAsia"/>
                <w:color w:val="000000"/>
                <w:kern w:val="0"/>
                <w:sz w:val="16"/>
                <w:szCs w:val="16"/>
              </w:rPr>
              <w:lastRenderedPageBreak/>
              <w:t>层(CT)含气造影</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含临床操作</w:t>
            </w: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210300004</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X线计算机体层(CT)成象</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指用于血管、胆囊、CTVE、骨三维成象等</w:t>
            </w: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210300005</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临床操作的CT引导</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半小时</w:t>
            </w: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CT定位每10分钟收取30%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210300006</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冠状动脉成象</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包括心脏结构成像</w:t>
            </w: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原价格下调5%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原价格下调5%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210300007</w:t>
            </w:r>
          </w:p>
        </w:tc>
        <w:tc>
          <w:tcPr>
            <w:tcW w:w="1406"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灌注成象</w:t>
            </w:r>
          </w:p>
        </w:tc>
        <w:tc>
          <w:tcPr>
            <w:tcW w:w="1522"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平扫费另收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290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检验</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临床检验</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250101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血液一般检查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250101015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血细胞分析</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①包括全血细胞计数②全血细胞计数+分类③全血细胞计数+五分类</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250101015c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五分类</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19</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250102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尿液一般检查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250102001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尿常规检查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250102001b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尿常规检查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干化学法</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250103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粪便检查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250103001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粪便常规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指手工操作；含外观、镜检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粪便沉渣分析加收10元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临床化学检查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250301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蛋白质测定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250301001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血清总蛋白测定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250301001a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250301002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血清白蛋白测定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250301002a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250301003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血清粘蛋白测定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250301006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血清前白蛋白测定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250301006a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免疫比浊法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免疫散射比浊法加收27元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250301018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视黄醇结合蛋白测定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免疫比浊法</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免疫散射比浊法加收22.5元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250302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糖及其代谢物测定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250302001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葡萄糖测定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包括血清、脑脊液、尿标本</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250302001b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各种酶法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250302002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血清果糖胺测定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指糖化血清蛋白测定</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250302002b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各种酶法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250303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血脂及脂蛋白测定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250303002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血清甘油三酯测定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250303002a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250303004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血清高密度脂蛋白胆固醇测定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250303004b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其他方法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250303005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血清低密度脂蛋白胆固醇测定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酶法</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250303006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血清脂蛋白电泳分析</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包括酯质、胆固醇染色</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250303006a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普通凝胶电泳法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250303007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血清载脂蛋白AⅠ测定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250303014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血清β-羟基丁酸测定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250304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无机元素测定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包括血、尿、脑脊液等标本</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钾测定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250304001d</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离子选择电极法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钠测定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250304002a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干化学法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250304002d</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离子选择电极法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氯测定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250304003b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离子选择电极法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无机磷测定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250304005b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比色法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血清碳酸氢盐(HCO3)测定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含血清总二氧化碳(TCO2)测定</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250304010a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电极法\酶法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250305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肝病的实验诊断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血清总胆红素测定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250305001a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血清直接胆红素测定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250305002a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血清间接胆红素测定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250305003b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血清总胆汁酸测定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250305005a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干化学法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血清丙氨酸氨基转移酶测定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250305007a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血清天门冬氨酸氨基转移酶测定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250305008a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血清天门冬氨酸氨基转移酶线粒体同工酶测定18元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血清γ-谷氨酰基转移酶测定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250305009a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血清碱性磷酸酶测定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250305011a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化学法或酶促法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血清胆碱脂酶测定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250305014b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速率法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250305017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血清α-L-岩藻糖苷酶测定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250305017b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全自动仪器法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250305023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腺苷脱氨酶测定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包括血清、脑脊液和胸水标本</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250306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心肌疾病的实验诊断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血清肌酸激酶测定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250306001a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速率法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20分钟内出具检测报告加收100%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血清肌酸激酶－MB同工酶活性测定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250306002a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速率法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20分钟内出具检测报告加收100%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血清肌酸激酶－MB同工酶质量测定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20分钟内出具检测报告加收100%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血清肌酸激酶同工酶电泳分析</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250306004a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手工法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乳酸脱氢酶测定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包括血清、脑脊液及胸腹水标本</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250306005a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速率法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血清肌钙蛋白Ⅰ测定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250306009a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干化学法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250307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肾脏疾病的实验诊断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250307001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尿素测定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包括血清或尿标本</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250307001a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250307001b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酶促动力学法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250307002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肌酐测定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包括血清或尿标本</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250307002a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250307005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血清尿酸测定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250307009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β2微球蛋白测定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包括血清或尿标本</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250307009a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免疫比浊法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免疫散射比浊法加收36元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250308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其它血清酶类测定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250308005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血清淀粉酶同工酶电泳</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250308005a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手工法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临床免疫学检查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特殊采血管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250403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感染免疫学检测</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乙型肝炎表面抗原测定(HBsAg)</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250403004c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定量（化学发光法）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乙型肝炎表面抗体测定(Anti-HBs)</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250403005c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定量（化学发光法）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乙型肝炎e抗原测定(HBeAg)</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250403006c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定量（化学发光法）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乙型肝炎e抗体测定(Anti-HBe)</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250403007c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定量（化学发光法）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250403009</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乙型肝炎核心抗体测定(Anti-HBc)</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250403009c</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定量</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w:t>
            </w: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250403011</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乙型肝炎病毒外膜蛋白前S1抗原测定</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包括前S1抗体测定</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250403014</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丙型肝炎抗体测定(Anti-HCV)</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250403014b</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发光法</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w:t>
            </w: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2702</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细胞病理学检查与诊断</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不含采集标本的临床操作、细胞病理学标本的非常规诊断技术，如：电镜检查、组织化学与免疫组化染色、图象分析技术、流式细胞术、计算机</w:t>
            </w:r>
            <w:r>
              <w:rPr>
                <w:rFonts w:ascii="方正宋三简体" w:eastAsia="方正宋三简体" w:hAnsi="宋体" w:cs="宋体" w:hint="eastAsia"/>
                <w:color w:val="000000"/>
                <w:kern w:val="0"/>
                <w:sz w:val="16"/>
                <w:szCs w:val="16"/>
              </w:rPr>
              <w:lastRenderedPageBreak/>
              <w:t>细胞筛选技术、分子病理学检查等</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以两张涂(压)片为基价，超过两张加收10元。细胞蜡块诊断200元/例</w:t>
            </w: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270200001</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体液细胞学检查与诊断</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包括胸水、腹水、心包液、脑脊液、精液、各种囊肿穿刺液、唾液、龈沟液的细胞学检查与诊断</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270200003</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细针穿刺细胞学检查与诊断</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指各种实质性脏器的细针穿刺标本的涂片(压片)检查及诊断</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270200004</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脱落细胞学检查与诊断</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包括子宫内膜、宫颈、阴道、痰、乳腺溢液、窥镜刷片及其他脱落细胞学的各种涂片检查及诊断加口腔粘液涂片</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68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270200005</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细胞学计数</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包括支气管灌洗液、脑脊液等细胞的计数；不含骨髓涂片计数</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2703</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组织病理学检查与诊断</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不含采集标本的临床操作、组织病理学标本的非常规诊断技术，如：电镜检查、组织化学与免疫组化染色、图象分析技术、流式细胞术、计算机细胞筛选技术、分子病理学检查等</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7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7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270300001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穿刺组织活检检查与诊断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包括肺、乳腺、体表肿块等穿刺组织活检及诊断</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270300002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内镜组织活检检查与诊断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包括各种内镜采集的小组织标本的病理学检查与诊断</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每增加一个部位加收59元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270300003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局部切除组织活检检查与诊断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包括切除组织、咬取组织、切除肿块部分组织的活检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305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270300004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骨髓组织活检检查与诊断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指骨髓组织标本常规染色检查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270300005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手术标本检查与诊断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270300005a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单切</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270300005b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根治</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lastRenderedPageBreak/>
              <w:t>2704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冰冻切片与快速石蜡切片检查与诊断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不含非常规的特殊染色技术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特异性感染标本加收117元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270400001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冰冻切片检查与诊断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每增加一个部位加收117元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270400001a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特异性感染标本</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2705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特殊染色诊断技术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270500001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特殊染色及酶组织化学染色诊断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每标本，每种染色</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59</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270500002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免疫组织化学染色诊断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每标本，每种染色</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液盖膜涡流混匀法加收47元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270500003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免疫荧光染色诊断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每标本，每种染色</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117</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2707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分子病理学诊断技术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270700001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原位杂交技术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荧光原位杂交(FISH)每项1080元，三项以上（含三项）每次2380元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270700002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印迹杂交技术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包括Southern Northern Western等杂交技术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187</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270700003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脱氧核糖核酸（DNA）测序</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2708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其他病理技术项目</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270800005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病理大体标本摄影</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每标本</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积累科研资料的摄影不得计费</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270800006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显微摄影术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每视野</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积累科研资料的摄影不得计费</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临床各系统诊疗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神经系统</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腰椎穿刺术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含测压、注药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脑脊液动力学检查加收28元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130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310100017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侧脑室穿刺术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包括引流、注药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310100019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硬脑膜下穿刺术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310100020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周围神经活检术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包括肌肉活检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每个切口</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同一切口取肌肉和神经标本时以一项计价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310100027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神经阻滞治疗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310100028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经皮穿刺三叉神经半月节注射治疗术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含CT定位、神经感觉定位、注射药物、测定疗效范围、局部加</w:t>
            </w:r>
            <w:r>
              <w:rPr>
                <w:rFonts w:ascii="方正宋三简体" w:eastAsia="方正宋三简体" w:hAnsi="宋体" w:cs="宋体" w:hint="eastAsia"/>
                <w:color w:val="000000"/>
                <w:kern w:val="0"/>
                <w:sz w:val="16"/>
                <w:szCs w:val="16"/>
              </w:rPr>
              <w:lastRenderedPageBreak/>
              <w:t>压；不含术中影像学检查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310100029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经皮穿刺三叉神经半月节射频温控热凝术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spacing w:val="-6"/>
                <w:kern w:val="0"/>
                <w:sz w:val="16"/>
                <w:szCs w:val="16"/>
              </w:rPr>
              <w:t>含CT定位、神经感觉定位、射频温控治疗、测定疗效范围、局部加压；包括感觉根射频温控热凝，不含术中影像学检查、全麻</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310100033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周围神经毁损术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含神经穿刺及注射</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不同方法分别计价，三叉神经干酌情加收</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310100033a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神经分支毁损术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每增加一支加收70元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310100033b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半月神经毁损术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310100034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交感神经节毁损术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指颈、胸、腰交感神经节穿刺及注射，含神经穿刺及注射。包括侧隐窝消炎镇痛治疗</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不同方法、不同部位分别计价，胸交感神经加收280元。侧隐窝消炎镇痛治疗420元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眼部</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普通视力检查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含远视力、近视力、光机能（包括光感及光定位）、伪盲检查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特殊视力检查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6"/>
                <w:kern w:val="0"/>
                <w:sz w:val="16"/>
                <w:szCs w:val="16"/>
              </w:rPr>
            </w:pPr>
            <w:r>
              <w:rPr>
                <w:rFonts w:ascii="方正宋三简体" w:eastAsia="方正宋三简体" w:hAnsi="宋体" w:cs="宋体" w:hint="eastAsia"/>
                <w:color w:val="000000"/>
                <w:spacing w:val="-6"/>
                <w:kern w:val="0"/>
                <w:sz w:val="16"/>
                <w:szCs w:val="16"/>
              </w:rPr>
              <w:t>包括儿童图形视力表，点视力表，条栅视力卡，视动性眼震仪</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项</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每增加一项加收2.8元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选择性观看检查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视野检查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包括普通视野计、电脑视野计、动态(Goldmann)视野计</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310300005b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电脑、动态</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主导眼检查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复视检查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斜视度测定</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含九个注视方向双眼分别注视时的斜度，看远及看近</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310300036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泪道冲洗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310300037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青光眼诱导试验</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包括饮水，暗室，妥拉苏林等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310300056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眼底检查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包括直接、间接眼底镜法，不含散瞳</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310300085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电解倒睫</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包括拔倒睫</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310300087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睑板腺按摩</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310300088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冲洗结膜囊</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包括结膜异物取出</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310300089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10"/>
                <w:kern w:val="0"/>
                <w:sz w:val="16"/>
                <w:szCs w:val="16"/>
              </w:rPr>
            </w:pPr>
            <w:r>
              <w:rPr>
                <w:rFonts w:ascii="方正宋三简体" w:eastAsia="方正宋三简体" w:hAnsi="宋体" w:cs="宋体" w:hint="eastAsia"/>
                <w:color w:val="000000"/>
                <w:spacing w:val="-10"/>
                <w:kern w:val="0"/>
                <w:sz w:val="16"/>
                <w:szCs w:val="16"/>
              </w:rPr>
              <w:t>睑结膜伪膜去除冲洗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310300090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晶体囊截开术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激光加收200元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310300091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取结膜结石</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310300094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球结膜下注射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310300095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球后注射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包括球周半球后，球旁，颞浅动脉旁注射</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310300097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肉毒杆菌素眼外肌注射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包括治疗眼睑痉挛、麻痹性斜视、上睑后退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310300100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前房穿刺术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包括前房冲洗术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310300102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角膜异物剔除术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310300105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泪小点扩张</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310300106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泪道探通术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激光加收200元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310300107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双眼单视功能训练</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含双眼同时视、辐辏外展、融合</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310300108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弱视训练</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耳鼻咽喉</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310401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耳部诊疗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310401001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听性脑干反应</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310401022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平衡试验</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包括平板或平衡台试验、视动试验、旋转试验、甘油试验、前庭功能检查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前庭功能检查300元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310401040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鼓膜穿刺术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含抽液、注药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310401041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耵聍冲洗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包括耳道冲洗、取耵聍栓</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310401046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鼓膜贴补 </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包括烧灼法、针拨法</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310401049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耳部特殊治疗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包括耳聋中药导入治疗</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射频、激光、微波、冷冻、等离子等法可分别计价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310402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鼻部诊疗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310402004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鼻内镜手术后检查处理</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含残余病变清理</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视频镜加收100元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310402013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鼻腔取活检术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310402016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鼻咽部活检术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310402018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鼻腔粘连分离术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310402020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脱敏治疗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310402021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快速脱敏治疗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310402024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鼻异物取出</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310403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咽喉部诊疗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75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310403016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咽部特殊治疗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射频、激光、微波、等离子等法可分别计价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1619"/>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310403016a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冷冻</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包括口咽异物取出</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射频、激光分别加收50元；半导体激光加收750元；微波加收80元；等离子加收1400元；下咽异物取出收112元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310503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牙周检查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310503004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龈上菌斑检查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含牙菌斑显示及菌斑指数确定</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310511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牙体牙髓治疗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310511002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复杂充填术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含龋齿的特殊(如检知液、光纤透照仪等)、备洞、垫底、洞形设计和充填；包括Ⅱ、Ⅲ、Ⅳ类洞及大面积缺损的充填、化学微创</w:t>
            </w:r>
            <w:r>
              <w:rPr>
                <w:rFonts w:ascii="方正宋三简体" w:eastAsia="宋体" w:hAnsi="宋体" w:cs="宋体" w:hint="eastAsia"/>
                <w:color w:val="000000"/>
                <w:kern w:val="0"/>
                <w:sz w:val="16"/>
                <w:szCs w:val="16"/>
              </w:rPr>
              <w:t>袪</w:t>
            </w:r>
            <w:r>
              <w:rPr>
                <w:rFonts w:ascii="方正宋三简体" w:eastAsia="方正宋三简体" w:hAnsi="宋体" w:cs="宋体" w:hint="eastAsia"/>
                <w:color w:val="000000"/>
                <w:kern w:val="0"/>
                <w:sz w:val="16"/>
                <w:szCs w:val="16"/>
              </w:rPr>
              <w:t>龋术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化学微创</w:t>
            </w:r>
            <w:r>
              <w:rPr>
                <w:rFonts w:ascii="方正宋三简体" w:eastAsia="宋体" w:hAnsi="宋体" w:cs="宋体" w:hint="eastAsia"/>
                <w:color w:val="000000"/>
                <w:kern w:val="0"/>
                <w:sz w:val="16"/>
                <w:szCs w:val="16"/>
              </w:rPr>
              <w:t>袪</w:t>
            </w:r>
            <w:r>
              <w:rPr>
                <w:rFonts w:ascii="方正宋三简体" w:eastAsia="方正宋三简体" w:hAnsi="宋体" w:cs="宋体" w:hint="eastAsia"/>
                <w:color w:val="000000"/>
                <w:kern w:val="0"/>
                <w:sz w:val="16"/>
                <w:szCs w:val="16"/>
              </w:rPr>
              <w:t>龋术加收190元，分层复杂充填术加收130元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310511021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根管再治疗术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包括：1.取根管内充物；2.疑难根管口的定位；3.不通根管的扩通；4.取根管内折断器械</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特殊仪器及器械</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每根管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使用显微镜、超声仪等特殊仪器加收30元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310513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牙周治疗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310513001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洁治</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包括超声洁治或手工洁治，不含洁治后抛光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310513002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龈下刮治</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包括龈下超声刮治或手工刮治</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后牙龈下刮治加收21元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310513008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根面平整术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包括手工根面平整</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超声根面平整加收2元，Vector超声加收50元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310519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修复体整理</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310519001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拆冠桥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包括锤造冠</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铸造冠拆除加收1倍</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310604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呼吸系统其他诊疗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310604003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人工气胸术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310604004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人工气腹术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310604005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胸腔穿刺术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包括抽气、抽液、注药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310604006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经皮穿刺肺活检术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包括胸膜活检，不含CT、X线、B超引导</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每处</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310702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心脏电生理诊疗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含介入操作、影像学监视、心电监测</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射频消融术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包括肿瘤消融术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射频、微波导管、一次性双极消融器</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肝脏肿瘤2860元，其他脏器1650元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3900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临时起搏器安置术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心导管、电极</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临时起搏器应用</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小时</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永久起搏器安置术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起搏器、心导管、电极</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每增加一腔加收280元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310702007a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永久起搏器安置术腔室增加</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每腔</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永久起搏器更换术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起搏器、心导管、电极</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埋藏式心脏复律除颤器安置术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除颤器、心导管、电极</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心脏电复律术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310702017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心脏电除颤术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310702019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体外反搏治疗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310702020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右心导管检查术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导管、导丝</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310702021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左心导管检查术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包括左室造影术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导管、导丝</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310702022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心包穿刺术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包括引流</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引流导管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血液及淋巴系统</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310800001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310800002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310800012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骨髓采集术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含保存</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200ml/单位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310800014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外周血干细胞回输</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310800021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外周血干细胞移植术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含严格无菌消毒隔离措施，包括异体基因、自体基因</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供体</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3330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3330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3330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消化系统</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310901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食管诊疗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凡采用电子镜加</w:t>
            </w:r>
            <w:r>
              <w:rPr>
                <w:rFonts w:ascii="方正宋三简体" w:eastAsia="方正宋三简体" w:hAnsi="宋体" w:cs="宋体" w:hint="eastAsia"/>
                <w:color w:val="000000"/>
                <w:kern w:val="0"/>
                <w:sz w:val="16"/>
                <w:szCs w:val="16"/>
              </w:rPr>
              <w:lastRenderedPageBreak/>
              <w:t>收100元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310901007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经胃镜食管静脉曲张治疗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含胃镜检查；包括胃底静脉；包括硬化，套扎，组织粘合</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310901008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食管狭窄扩张术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包括经内镜扩张、器械扩张、透视下气囊或水囊扩张及逆行扩张、贲门、幽门、十二指肠狭窄扩张术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气囊或水囊扩张导管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310901009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三腔管安置术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包括四腔管</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310902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胃肠道诊疗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凡采用电子镜加收100元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310902005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纤维胃十二指肠镜检查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含活检、刷检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放大内镜、色素内镜加收200元,共聚焦纤维内镜加收800元。普通染色收60元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310902007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经胃镜胃内支架置入术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包括食管、贲门、幽门、十二指肠支架置入术或取出支架</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310902008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经胃镜碎石术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包括机械碎石法、激光碎石法、爆破碎石法，包括胆道镜</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310903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十二指肠、小肠、结肠</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凡采用电子镜加收100元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310903001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经胃镜胃肠置管术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310903003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经十二指肠镜胆道结石取出术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包括取异物、取蛔虫</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310903005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纤维结肠镜检查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310903007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经内镜肠道球囊扩张术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310903008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经内镜肠道支架置入术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950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310903011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先天性巨结肠清洁洗肠术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含乙状结肠镜置管，分次灌洗30-120分钟</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310903012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肠套叠手法复位</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包括嵌顿疝手法复位</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310903013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肠套叠充气造影及整复</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含临床操作及注气设备使用</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310904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直肠肛门诊疗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310904004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肛门指检</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lastRenderedPageBreak/>
              <w:t>310905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消化系统其他诊疗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腹腔穿刺术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包括抽液、注药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放腹水治疗加收70元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经皮肝穿刺门静脉插管术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包括化疗、栓塞</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膈下脓肿穿刺引流术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包括腹腔脓肿、胆汁穿刺引流；不含超声定位引导</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肝囊肿硬化剂注射治疗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不含超声定位引导</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经皮肝穿胆道引流术(PTCD)</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不含超声定位引导或X线引导</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经胆道镜胆道结石取出术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含插管引流</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310905017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经皮经肝胆道镜胆管狭窄内瘘术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310905019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经内镜胰管内引流术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包括胰腺囊肿内引流</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310905020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经内镜胰胆管扩张术＋支架置入术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取出术700元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310905021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胆道球囊扩张术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310905022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胆道支架置入术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1680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310905025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消化道造瘘管换管术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包括胃、胆道、空肠造瘘</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造瘘加收280元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泌尿系统</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肾穿刺术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含活检；包括造瘘、囊肿硬化治疗等；不含影像学引导</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311000017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肾周脓肿引流术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包括积液引流术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311000019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经皮肾盂镜取石术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包括肾上腺肿瘤切除、取异物</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311000021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经膀胱镜输尿管插管术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311000022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经皮输尿管内管置入术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311000023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经输尿管镜肿瘤切除术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液电、激光等分别计价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2380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311000024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经膀胱镜输尿管扩张术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311000025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经输尿管镜输尿管扩张术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311000026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经输尿管镜碎石取石术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液电、超声、激光、弹道等分别计价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311000027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经膀胱镜输尿管支架置入术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311000028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经输尿管镜支架置入术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311000030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包括膀胱注射测压</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311000031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膀胱灌注</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311000033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膀胱穿刺造瘘术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单纯换造瘘管收98元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311000036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尿道狭窄扩张术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丝状探条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250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男性生殖系统</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311100002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嵌顿包茎手法复位术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311100006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睾丸阴茎海绵体活检术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包括穿刺、切开、取精</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精子分离加收420元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311100010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阴茎赘生物电灼术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包括冷冻术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311100013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B超引导下前列腺活检术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311100014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前列腺针吸细胞学活检术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125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311100015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前列腺按摩</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311100018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鞘膜积液穿刺抽液术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硬化剂</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女性生殖系统及孕产(含新生儿诊疗)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311201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女性生殖系统及孕产诊疗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外阴活检术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阴道填塞</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包括阴道壁活检及阴道囊肿穿刺术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宫颈扩张术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含宫颈插管</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宫颈内口探查术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子宫内膜活检术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365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子宫输卵管通液术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包括通气、注药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自动通液仪加收50元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子宫内翻复位术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指手法复位</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311201018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宫腔粘连分离术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311201019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宫腔填塞</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311201021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腹腔穿刺插管盆腔滴注术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311201023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产前检查</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含测量体重、宫高、腹围、血压、骨盆内外口测量等；不含化验检查和超声检查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311201030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羊膜腔穿刺术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包括羊膜腔注药中期引产术；不含B超监测、羊水检查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羊膜腔注药中期引产术加收560元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311201031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经皮脐静脉穿刺术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不含超声引导</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311201034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羊水置换</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311201046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阴道内人工授精术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精子来源</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每增加一次精液处理加收420元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311201048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宫内节育器放置术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包括取出术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双子宫上环加收84元；取环加收84元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225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311201050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刮宫术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含常规刮宫；包括分段诊断性刮宫；不含产后刮宫、葡萄胎刮宫</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311201051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产后刮宫术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311201052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葡萄胎刮宫术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335</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311201054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子宫内水囊引产术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311201055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催产素滴注引产术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含观察宫缩、产程</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胎心检测</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311201056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药物性引产处置术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含早孕及中孕；不含中孕接生</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170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311201058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经皮盆腔脓肿穿刺引流术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包括盆腔液性包块穿刺；不含影像引导</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管另收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311202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新生儿特殊诊疗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311202002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新生儿测颅压</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311202003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新生儿复苏</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311202004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新生儿气管插管术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311202005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新生儿人工呼吸(正压通气)</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311202006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新生儿洗胃</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311202008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新生儿脐静脉穿刺和注射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21</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311202013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新生儿囟门穿刺术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包括前后囟门</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3113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肌肉骨骼系统</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311300004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持续关节腔冲洗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311300006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软组织内封闭术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包括各种肌肉软组织、筋膜、肌腱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311300007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神经根封闭术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311300008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周围神经封闭术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311300009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神经丛封闭术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包括臂丛、腰骶丛</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98</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311300010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鞘内注射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包括鞘内封闭</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311300012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骨穿刺术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含活检、加压包扎及弹性绷带</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穿刺针</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140</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3201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静脉介入诊疗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经皮选择性静脉造影术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包括腔静脉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肢体静脉加收200元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2352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2475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经皮静脉内激光成形术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经皮静脉内滤网置入术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包括经皮静脉内滤网取出术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滤网</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3960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10"/>
                <w:kern w:val="0"/>
                <w:sz w:val="16"/>
                <w:szCs w:val="16"/>
              </w:rPr>
            </w:pPr>
            <w:r>
              <w:rPr>
                <w:rFonts w:ascii="方正宋三简体" w:eastAsia="方正宋三简体" w:hAnsi="宋体" w:cs="宋体" w:hint="eastAsia"/>
                <w:color w:val="000000"/>
                <w:spacing w:val="-10"/>
                <w:kern w:val="0"/>
                <w:sz w:val="16"/>
                <w:szCs w:val="16"/>
              </w:rPr>
              <w:t>经皮静脉球囊扩张术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3960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经皮静脉内支架置入术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4290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经皮静脉内球囊扩张+支架置入术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支架、球囊管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4620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经皮静脉内旋切术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经皮静脉内溶栓术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包括栓塞术；经皮静脉血管瘤栓塞术；吸栓术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导管、溶栓导线</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320100009</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经皮静脉内超声血栓消融术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4290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320100010</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经皮选择性静脉置管术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包括拔管术</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静脉导管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拔管术收费减收 165元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320100011</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经颈静脉长期透析管植入术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长期透析管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2640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320100012</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经皮静脉内血管异物取出术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3202</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动脉介入诊疗</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320200001</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经股动脉置管腹主动脉带簿网支架置入术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包括腹主动脉瘤、假性动脉瘤，胸、腹主动脉瘤腔内隔绝术</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4950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320200002</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经皮选择性动脉造影术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2640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320200003</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经皮超选择性动脉造影术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心脏造影2640元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320200004</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经皮选择性动脉置管术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包括各种药物治疗、栓塞、热灌注、动脉留置鞘管拔出术</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栓塞剂、泵</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3606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3795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320200005</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经皮动脉斑块旋切术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4290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320200006</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经皮动脉闭塞激光再通术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3960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320200007</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经皮动脉栓塞术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包括动脉瘤、肿瘤等；包括溶栓术、吸栓术、取栓术</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栓塞剂</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320200008</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经皮动脉内超声血栓消融术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4290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320200009</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经皮动脉内球囊扩张术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不含脑血管及冠状动脉</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导管、球囊</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3960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320200010</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经皮动脉支架置入术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包括肢体动脉、颈动脉、肾动脉</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3762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3960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320200011</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经皮动脉激光成形+球囊扩张术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4076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4290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320200012</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经皮肢体动脉旋切＋球囊扩张术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包括旋磨</w:t>
            </w: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4620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320200013</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经皮血管瘤腔内药物灌注术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3203</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门脉系统介入诊疗</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320300001</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经皮肝穿刺肝静脉扩张术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球囊、导管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经皮门脉造影2475元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320300002</w:t>
            </w:r>
          </w:p>
        </w:tc>
        <w:tc>
          <w:tcPr>
            <w:tcW w:w="1406"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肝动脉插管灌注术</w:t>
            </w:r>
          </w:p>
        </w:tc>
        <w:tc>
          <w:tcPr>
            <w:tcW w:w="1522"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7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导管及体内放置的投药泵(Port)</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2805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320300003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经颈内静脉肝内门腔静脉分流术(TIPS)</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不含X线监控及摄片</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导管、导丝、支架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3204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心脏介入诊疗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320400001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经皮瓣膜球囊成形术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包括二尖瓣、三尖瓣、主动脉瓣、肺动脉瓣球囊成形术，房间隔穿刺术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导管球囊</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每个瓣膜</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2970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320400002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经皮心内膜心肌活检术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不含病理诊断及其它特殊检查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1254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1320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320400003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先心病介入治疗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包括动脉导管未闭、房室间隔缺损等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导管、关闭器</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2970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320400003a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室间隔缺损介入治疗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4620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3205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冠脉介入诊疗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冠状动脉造影术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导管、导丝</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同时做左心室造影加收495元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3300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1591"/>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320500002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经皮冠状动脉腔内成形术(PTCA)</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含PTCA前的靶血管造影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1．以扩张一支冠脉血管为基价，扩张多支血管每支加收495元；2．若冠状动脉造影术后立即进行PTCA术，应视作二次手术分别计价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经皮冠状动脉内支架置入术(STENT)</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含为放置冠脉内支架而进行的球囊预扩张和支架打开后的支架内球囊高压扩张及术前的靶血管造影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1．以扩张一支冠脉血管为基价，扩张多支血管每支加收495元；2．若冠状动脉造影术后立即进行STENT术，应视作二次手术分别计价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经皮冠状动脉腔内激光成形术(ELCA)</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含激光消融后球囊扩张和/或支架置入及术前的靶血管造影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6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1．以一支冠脉血管为基价，多支血管每支加收495元；2．若冠状动脉造影术后立即进行激光成形术，应视作二次手术分别计价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高速冠状动脉内膜旋磨术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含旋磨后球囊扩张和/或支架置入及术前的靶血管造影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旋磨术专用导丝和旋磨导管、支架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1．以旋磨一支冠脉血管为基价，旋磨多支血管每支加收495元；2．若冠状动脉造影术后立即进行旋磨术，应视作二次手术分别计价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180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定向冠脉内膜旋切术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含术前的靶血管造影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旋切导管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1．以旋切一支冠脉血管为基价，旋切多支血管每支加收495元；2．若冠状动脉造影术后立即进行旋切术，应视作二次手术分别计价</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320500007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冠脉血管内超声检查术(IVUS)</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含术前的靶血管造影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血管内超声导管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4950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冠状血管内多普勒血流测量术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含术前的靶血管造影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多普勒导丝</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4950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经皮主动脉气囊反搏动术(IABP)</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含主动脉气囊植入、反搏动治疗、气囊取出；不含心电、压力连续示波监护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主动脉内反搏动球囊导管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2970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冠脉血管内窥镜检查术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血管内窥镜导管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4620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经皮冠状动脉内溶栓术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3630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经皮激光心肌血管重建术(PMR)</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4950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冠状动脉内超声溶栓术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超声溶栓导管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冠脉内局部放射治疗术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含冠脉造影、同位素放射源及放疗装置的使用</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4950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冠脉内局部药物释放治疗术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含冠脉造影</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局部药物释放导管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320500016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肥厚型心肌病化学消融术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5016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3206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脑和脊髓血管介入诊疗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经股动脉插管全脑动脉造影术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含颈动脉、椎动脉，包括经颈动脉插管</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2822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2970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单纯脑动静脉瘘栓塞术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4233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4233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4233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4233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4455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经皮穿刺脑血管腔内球囊成形术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3630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经皮穿刺脑血管腔内支架置入术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指引导管、指引导丝、球囊导管、支架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4620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经皮穿刺脑血管腔内溶栓术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包括抽吸术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指引导管、指引导丝</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2805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经皮穿刺脑血管腔内化疗术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2665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2805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颈内动脉海绵窦瘘栓塞术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4422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颅内动脉瘤栓塞术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4356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4356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4356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4356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4587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320600009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脑及颅内血管畸形栓塞术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4233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4233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4233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4233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4455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脊髓动脉造影术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3449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3630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320600011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脊髓血管畸形栓塞术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栓塞材料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4389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4620 </w:t>
            </w:r>
          </w:p>
        </w:tc>
        <w:tc>
          <w:tcPr>
            <w:tcW w:w="1604"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执行原标准</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手术治疗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胸腔镜手术加收</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330000006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腹腔镜手术加收</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例</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麻醉</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668"/>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330100005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全身麻醉</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含气管插管；包括吸入、静脉或吸静复合以及靶控输入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气管导管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2小时</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每增加1小时加收73元;危急病人加收295元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1953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1631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330100005a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全身麻醉</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单纯氯胺酮麻醉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神经系统手术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330201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颅骨和脑手术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330201022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幕上浅部病变切除术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包括大脑半球胶质瘤、转移癌、胶质增生、大脑半球凸面脑膜瘤、脑脓肿；不含矢状窦旁脑膜瘤、大脑镰旁脑膜瘤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330201024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幕上深部病变切除术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包括脑室内肿瘤、海绵状血管瘤、胼胝体肿瘤、三室前(突入到第三脑室）颅咽管瘤、后部肿瘤、脑脓肿，不含矢状窦旁脑膜瘤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6600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5619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330201027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桥小脑角肿瘤切除术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包括听神经瘤、三叉神经鞘瘤、胆脂瘤、蛛网膜囊肿；不含面神经吻合术、术中神经电监测</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5619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330201035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脑深部电极置入术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包括迷走神经电刺激器植入术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脑深部电极置入系统、迷走神经电刺激器</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10474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10474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10474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10474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10875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10474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330201041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颅底肿瘤切除术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包括前、中颅窝内外沟通性肿瘤、前、中、后颅窝底肿瘤(鞍结节脑膜瘤、侵袭性垂体瘤、脊索瘤、神经</w:t>
            </w:r>
            <w:r>
              <w:rPr>
                <w:rFonts w:ascii="方正宋三简体" w:eastAsia="方正宋三简体" w:hAnsi="宋体" w:cs="宋体" w:hint="eastAsia"/>
                <w:color w:val="000000"/>
                <w:kern w:val="0"/>
                <w:sz w:val="16"/>
                <w:szCs w:val="16"/>
              </w:rPr>
              <w:lastRenderedPageBreak/>
              <w:t>鞘瘤)、颈静脉孔区肿瘤、上颌外旋颅底手术；不含胆脂瘤、囊肿</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颅底再造按颅骨修补处理</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6126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330201045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经颅内镜经鼻蝶垂体肿瘤切除术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6126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330202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颅神经手术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330202007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颅神经微血管减压术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包括三叉神经、面神经、听神经、舌咽神经、迷走神经</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4676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330203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脑血管手术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330203002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颅内动脉瘤夹闭术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不含基底动脉瘤、大脑后动脉瘤、多发动脉瘤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动脉瘤夹</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动脉瘤直径小于2.5cm，多夹除一个动脉瘤加收920元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5619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330203005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颅内动静脉畸形切除术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含血肿清除、小于4cm动静脉畸形切除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5549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5549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5549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5764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5549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内分泌系统手术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330300007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甲状腺穿刺活检术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包括注射、抽液；不含B超引导</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330300011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甲状腺癌根治术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330300012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甲状腺癌扩大根治术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含甲状腺癌切除、同侧淋巴结清扫，所累及颈其他结构切除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4676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330300021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肾上腺切除术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含腺瘤切除，包括全切或部分切除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3263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眼部手术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特殊缝线</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330401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眼睑手术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330401002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眼睑结膜裂伤缝合术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330401004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上睑下垂矫正术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包括提上睑肌缩短术，悬吊术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特殊悬吊材料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需肌瓣移植时加收330元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1450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1245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330401007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睑内翻矫正术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缝线法</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单眼</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330402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泪器手术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330402008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鼻泪道再通术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包括穿线或义管植入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硅胶管或金属管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725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330402009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泪道成形术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含泪小点切开术，包括泪小管开大术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激光加收100元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1359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330404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角膜手术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330404006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10"/>
                <w:kern w:val="0"/>
                <w:sz w:val="16"/>
                <w:szCs w:val="16"/>
              </w:rPr>
            </w:pPr>
            <w:r>
              <w:rPr>
                <w:rFonts w:ascii="方正宋三简体" w:eastAsia="方正宋三简体" w:hAnsi="宋体" w:cs="宋体" w:hint="eastAsia"/>
                <w:color w:val="000000"/>
                <w:spacing w:val="-10"/>
                <w:kern w:val="0"/>
                <w:sz w:val="16"/>
                <w:szCs w:val="16"/>
              </w:rPr>
              <w:t>角膜深层异物取出术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330404007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翼状胬肉切除术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包括单纯切除，转位术、单纯角膜肿物切</w:t>
            </w:r>
            <w:r>
              <w:rPr>
                <w:rFonts w:ascii="方正宋三简体" w:eastAsia="方正宋三简体" w:hAnsi="宋体" w:cs="宋体" w:hint="eastAsia"/>
                <w:color w:val="000000"/>
                <w:kern w:val="0"/>
                <w:sz w:val="16"/>
                <w:szCs w:val="16"/>
              </w:rPr>
              <w:lastRenderedPageBreak/>
              <w:t>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干细胞移植加收315元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370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330404010a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角膜移植术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板层</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供体</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干细胞移植加收580元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330404011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羊膜移植术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供体</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869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869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869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869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870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869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330405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虹膜、睫状体、巩膜和前房手术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330405010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睫状体特殊治疗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330405013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青光眼滤过术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包括小梁切除、虹膜嵌顿、巩膜灼滤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1341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1150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330406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晶状体手术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330406002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白内障囊膜切除术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粘弹剂</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330406005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白内障超声乳化摘除术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330406009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二期人工晶体植入术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有晶体眼后房型人工晶体植入术;有晶体眼前房型人工晶体植入术.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人工晶体、粘弹剂</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有晶体眼前房型人工晶体植入术加收330元;有晶体眼后房型人工晶体植入术加收1155元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1245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1450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1245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330407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视网膜、脉络膜、后房手术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330407001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玻璃体穿刺抽液术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含玻璃体注气、注液；包括注药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622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725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622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330407002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玻璃体切除术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玻璃体切割头、膨胀气体、硅油、重水</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激光、膨胀气体、硅油、重水每增加一项加收110元。前段玻璃体切割收570元，玻璃体微创手术加收960元;眼内激光术（300点以下）收960元,眼内激光术（300点到500点）收1540元,眼内激光术（500点以上）收2310元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330407014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硅油取出术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1078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1078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1078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1078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1450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1078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330408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眼外肌手术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1451"/>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330408001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共同性斜视矫正术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含水平眼外肌后徙、边缘切开、断腱、前徙、缩短、折叠；包括六条眼外肌</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次和一条肌肉</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超过一条肌肉及二次手术或伴有另一种斜视同时手术加收430元，多次手术再加收430元/条肌肉</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1000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330408002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非共同性斜视矫正术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含结膜及结膜下组织分离、松解、肌肉分离及共同性斜视矫正术；包括6条眼外肌</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次和一条肌肉</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超过一条肌肉及二次手术、结膜、肌肉及眼眶修复，二种斜视同时存在，非常规眼外肌手术计价495元，多次手术再加收每条肌肉495元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330409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眼眶和眼球手术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330409005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眼球裂伤缝合术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包括角膜、巩膜裂伤缝合及巩膜探查手术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1520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1776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1520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330409014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眶内肿物摘除术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包括前路摘除及侧劈开眶术、眶尖部肿物摘除术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侧劈开眶加收770元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耳部手术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330501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外耳手术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330501006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耳前痿管切除术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940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798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330502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中耳手术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330502001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鼓膜置管术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1051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670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330502009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鼓室成形术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含听骨链重建、鼓膜修补、病变探查手术；包括1—5型</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2926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2926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2926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1160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2900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2926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330502010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人工听骨听力重建术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3292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3292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3292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3292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3263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3292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330502015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完壁式乳突根治术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含鼓室探查术、病变清除；不含鼓室成形</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330502016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开放式乳突根治术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含鼓室探查术；不含鼓室成形和听骨链重建</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330502020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电子耳蜗植入术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3658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3658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3658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3658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3625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3658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330503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内耳及其他耳部手术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330503002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内耳开窗术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包括经前庭窗迷路破</w:t>
            </w:r>
            <w:r>
              <w:rPr>
                <w:rFonts w:ascii="方正宋三简体" w:eastAsia="方正宋三简体" w:hAnsi="宋体" w:cs="宋体" w:hint="eastAsia"/>
                <w:color w:val="000000"/>
                <w:kern w:val="0"/>
                <w:sz w:val="16"/>
                <w:szCs w:val="16"/>
              </w:rPr>
              <w:lastRenderedPageBreak/>
              <w:t>坏术、半规管嵌顿术、外淋巴灌流术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1881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lastRenderedPageBreak/>
              <w:t>3306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鼻、口、咽部手术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330601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鼻部手术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330601002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鼻骨骨折整复术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330601008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下鼻甲部分切除术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单侧 </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880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798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599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330601012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鼻息肉摘除术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单侧鼻内镜下加收1155元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1580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798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689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330601014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鼻中隔矫正术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包括鼻中隔降肌附着过低矫正术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1710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1450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1254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330601021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经鼻鼻腔鼻窦肿瘤切除术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2371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2371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2371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2778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2356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2371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330602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副鼻窦手术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330602013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经鼻内镜鼻窦手术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包括额窦、筛窦、蝶窦</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单侧，蝶窦加收960元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2400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2195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330604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口腔颌面一般手术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特殊药物</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330604007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拔牙创面搔刮术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包括干槽症、拔牙后出血、拔牙创面愈合不良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填塞材料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330604022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根端囊肿摘除术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不含根充</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充填材料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330604024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颌骨囊肿摘除术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不含拔牙、上颌窦根治术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1269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330604026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根尖切除术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含根尖搔刮、根尖切除、倒根充、根尖倒预备，不含显微根管手术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充填材料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每牙</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330605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口腔肿瘤手术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特殊吻合线</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330605001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口腔颌面部小肿物切除术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包括口腔、颌面部良性小肿物</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725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330605013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颌骨良性病变切除术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包括上、下颌骨骨髓炎、良性肿瘤、瘤样病变及各类囊肿的切除术(含刮治术)；不含松质骨或骨替代物的植入</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1796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1796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1796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1796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2175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1796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330605015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舌恶性肿物切除术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包括肿物切除及舌整复(舌部分、半舌、全舌切除术)；不含舌再造术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2613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2613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330606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口腔成形手术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含多功能腭裂开口器</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特殊缝线、来复锯</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330606008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悬雍垂腭咽成形术</w:t>
            </w:r>
            <w:r>
              <w:rPr>
                <w:rFonts w:ascii="方正宋三简体" w:eastAsia="方正宋三简体" w:hAnsi="宋体" w:cs="宋体" w:hint="eastAsia"/>
                <w:color w:val="000000"/>
                <w:kern w:val="0"/>
                <w:sz w:val="16"/>
                <w:szCs w:val="16"/>
              </w:rPr>
              <w:lastRenderedPageBreak/>
              <w:t>(UPPP)</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激光加收200元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330606028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口腔颌面部软组织缺损局部组织瓣修复术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含局部组织瓣制备及修复；包括唇缺损修复、舌再造修复、颊缺损修复、腭缺损修复、口底缺损修复</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2095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2538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2095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330607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口腔正颌手术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含来复锯；微型骨动力系统；光导纤维</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330607005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下颌升支截骨术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4"/>
                <w:kern w:val="0"/>
                <w:sz w:val="16"/>
                <w:szCs w:val="16"/>
              </w:rPr>
            </w:pPr>
            <w:r>
              <w:rPr>
                <w:rFonts w:ascii="方正宋三简体" w:eastAsia="方正宋三简体" w:hAnsi="宋体" w:cs="宋体" w:hint="eastAsia"/>
                <w:color w:val="000000"/>
                <w:spacing w:val="-4"/>
                <w:kern w:val="0"/>
                <w:sz w:val="16"/>
                <w:szCs w:val="16"/>
              </w:rPr>
              <w:t>包括下颌升支矢状劈开截骨术、口内或口外入路下颌升支垂直截骨术、下颌升支倒L形截骨术、C形截骨术、骨内坚固内固定术；不含骨切取</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单颌</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330607009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下颌骨去骨皮质术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3625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330607011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水平截骨颏成形术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包括各种不同改良的颏部截骨术、骨内坚固内固定术、植骨术；不含骨切取</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2693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2693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2693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2693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3263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2693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330611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咽部手术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330611006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颈外进路咽旁间隙肿物摘除术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2788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3226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2788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呼吸系统手术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330701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喉及气管手术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纤维喉镜加收150元，电子镜加收150元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330701006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喉全切除术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3073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3073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3073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3073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3045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3073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330701013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垂直超半喉切除术及喉功能重建术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3951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330701014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声门上水平喉切除术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3951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330701016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全喉全下咽全食管切除+全胃上提修复术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8223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8223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8223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8223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8156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8223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330701025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经支撑喉镜激光声带肿物切除术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包括喉瘢痕切除术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2195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2538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2195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330701040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气管瘘修复术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含直接修补或其他组织材料修补；不含气管切开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特殊修补材料或缝线</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2737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2737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2737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2737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2737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330702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肺和支气管手术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双侧手术加收50%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330702002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肺癌根治术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含淋巴结清扫</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4679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4679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4679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5360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4679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330702005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肺楔形切除术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3282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3282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3282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3282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3408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3282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心脏及血管系统手术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特殊缝线</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330801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心瓣膜和心间隔手术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8"/>
                <w:kern w:val="0"/>
                <w:sz w:val="16"/>
                <w:szCs w:val="16"/>
              </w:rPr>
            </w:pPr>
            <w:r>
              <w:rPr>
                <w:rFonts w:ascii="方正宋三简体" w:eastAsia="方正宋三简体" w:hAnsi="宋体" w:cs="宋体" w:hint="eastAsia"/>
                <w:color w:val="000000"/>
                <w:spacing w:val="-8"/>
                <w:kern w:val="0"/>
                <w:sz w:val="16"/>
                <w:szCs w:val="16"/>
              </w:rPr>
              <w:t>隔离人工瓣膜、同种异体瓣膜和各种修补材料等</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330801002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二尖瓣直视成形术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包括各种类型的二尖瓣狭窄或／和关闭不全的瓣膜的处理，如交界切开、睫索替代、瓣叶切除、瓣环成形等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牛心包片、人工瓣膜</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330801003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二尖瓣替换术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包括保留部分或全部二尖瓣装置</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人工瓣膜</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330801004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三尖瓣直视成形术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包括交界切开、瓣环环缩术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人工瓣膜</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4888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5075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4888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330801009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主动脉瓣置换术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人工瓣膜、异体动脉瓣 </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5401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5197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330801014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双瓣置换术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人工瓣膜</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多瓣置换加收1840元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7214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330801017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房间隔缺损修补术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包括单心房间隔再造术，Ⅰ、Ⅱ孔房缺</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330801018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室间隔缺损直视修补术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含缝合法</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5039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330802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心脏血管手术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各种人工、同种异体血管、血管瓣膜和修补材料、特殊缝线等</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330802003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冠状动脉搭桥术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含搭桥血管材料的获取术；包括大隐静脉、桡动脉、左右乳内动脉、胃网膜右动脉、腹壁下动脉等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银夹</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每支吻合血管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每增加一支吻合血管加收920元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7214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330802006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非体外循环冠状动脉搭桥术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一次性特殊牵开器、银夹</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每支吻合血管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每增加一支吻合血管加收920元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7214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6945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330802033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主动脉弓置换术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包括全弓、次全弓替换，除主动脉瓣以外的胸主动脉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8156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330802034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“象鼻子”技术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包括弓降部或胸腹主</w:t>
            </w:r>
            <w:r>
              <w:rPr>
                <w:rFonts w:ascii="方正宋三简体" w:eastAsia="方正宋三简体" w:hAnsi="宋体" w:cs="宋体" w:hint="eastAsia"/>
                <w:color w:val="000000"/>
                <w:kern w:val="0"/>
                <w:sz w:val="16"/>
                <w:szCs w:val="16"/>
              </w:rPr>
              <w:lastRenderedPageBreak/>
              <w:t>动脉处的象鼻子技术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人工血管</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8156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7852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lastRenderedPageBreak/>
              <w:t>330803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心脏和心包的其他手术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330803025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体外人工膜肺(ECOM)</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一次性材料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小时</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330804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其他血管手术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各种人工血管、转流管、人工补片等</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330804050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肢体动静脉修复术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包括外伤、血管破裂、断裂吻合、及补片成形</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2900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消化系统手术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食管手术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331001011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食管癌根治术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包括胸内胃食管吻合(主动脉弓下，弓上胸顶部吻合)及颈部吻合术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三切口联合加收2750元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5438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331001022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贲门癌切除术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spacing w:val="-8"/>
                <w:kern w:val="0"/>
                <w:sz w:val="16"/>
                <w:szCs w:val="16"/>
              </w:rPr>
            </w:pPr>
            <w:r>
              <w:rPr>
                <w:rFonts w:ascii="方正宋三简体" w:eastAsia="方正宋三简体" w:hAnsi="宋体" w:cs="宋体" w:hint="eastAsia"/>
                <w:color w:val="000000"/>
                <w:spacing w:val="-8"/>
                <w:kern w:val="0"/>
                <w:sz w:val="16"/>
                <w:szCs w:val="16"/>
              </w:rPr>
              <w:t>含胃食管弓下吻合术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胃手术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吻合器</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331002005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胃癌根治术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含保留胃近端与十二指肠或空肠吻合、区域淋巴结清扫；不含联合其他脏器切除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5280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331002008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全胃切除术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包括食道空肠吻合(Roux-y型或袢式)、食道—十二指肠吻合、区域淋巴结清扫</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区域淋巴结清扫加收370元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4888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5980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5075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4888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331002016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胃减容术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胃减容材料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4531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肠手术(不含直肠)</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331003020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结肠癌根治术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包括左、右半横结肠切除、淋巴清扫</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5360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4327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直肠肛门手术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吻合器</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331004011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经腹会阴直肠癌根治术(Miles手术)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含结肠造口，区域淋巴结清扫；不含子宫、卵巢切除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5940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5039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4850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331004012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经腹直肠癌根治术(Dixon手术)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含保留肛门，区域淋巴结清扫；不含子宫、卵巢切除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5500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4676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肝脏手术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331005007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肝癌切除术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指癌肿局部切除术；不含第一、第二肝门血管及下腔静脉受侵</w:t>
            </w:r>
            <w:r>
              <w:rPr>
                <w:rFonts w:ascii="方正宋三简体" w:eastAsia="方正宋三简体" w:hAnsi="宋体" w:cs="宋体" w:hint="eastAsia"/>
                <w:color w:val="000000"/>
                <w:kern w:val="0"/>
                <w:sz w:val="16"/>
                <w:szCs w:val="16"/>
              </w:rPr>
              <w:lastRenderedPageBreak/>
              <w:t>犯的肝癌切除、安置化疗泵</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5130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4350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331005015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半肝切除术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包括左半肝或右半肝切除术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右半肝切除术加收370元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5026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5026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5026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5760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5220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5026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胰腺手术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331007006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胰十二指肠切除术(Whipple手术)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包括各种胰管空肠吻合、胃空肠吻合术、胆管肠吻合术；包括胰体癌或壶腹周围癌根治术；不含脾切除术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6126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5895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其他腹部手术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331008003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充填式无张力疝修补术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补片、填充物</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1297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泌尿系统手术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特殊尿管、网状支架</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331101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肾脏手术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331101009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肾部分切除术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3263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331101010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根治性肾切除术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含肾上腺切除、淋巴清扫；不含开胸手术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3988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331103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膀胱手术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331103026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经尿道膀胱肿瘤特殊治疗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电灼、电切、激光等法</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电灼加收100元、电切加收300元、激光加收100元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4147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3263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男性生殖系统手术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331201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前列腺、精囊腺手术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331201001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前列腺癌根治术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含淋巴结清扫和取活检</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4531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4361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331201006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经尿道前列腺电切术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汽化术收4550元，激光加收300元；前列腺钬激光剜除术9100元(含光纤、钬激光)</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3840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3263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3145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女性生殖系统手术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331301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卵巢手术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331301002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卵巢囊肿剔除术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包括烧灼术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双侧加50％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331301006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卵巢癌根治术 </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含全子宫+双附件切除+网膜切除+阑尾切除+肿瘤细胞减灭术</w:t>
            </w:r>
            <w:r>
              <w:rPr>
                <w:rFonts w:ascii="方正宋三简体" w:eastAsia="方正宋三简体" w:hAnsi="宋体" w:cs="宋体" w:hint="eastAsia"/>
                <w:color w:val="000000"/>
                <w:kern w:val="0"/>
                <w:sz w:val="16"/>
                <w:szCs w:val="16"/>
              </w:rPr>
              <w:lastRenderedPageBreak/>
              <w:t>(盆、腹腔转移灶切除)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膀胱切除加收920元,肠管部分切除加收920</w:t>
            </w:r>
            <w:r>
              <w:rPr>
                <w:rFonts w:ascii="方正宋三简体" w:eastAsia="方正宋三简体" w:hAnsi="宋体" w:cs="宋体" w:hint="eastAsia"/>
                <w:color w:val="000000"/>
                <w:kern w:val="0"/>
                <w:sz w:val="16"/>
                <w:szCs w:val="16"/>
              </w:rPr>
              <w:lastRenderedPageBreak/>
              <w:t>元，盆腔淋巴结清除术加收1840元,腹腔淋巴结清除术加收1840元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 xml:space="preserve">4152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4152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4314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4152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331301008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卵巢输卵管切除术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双侧加50％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1496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331302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输卵管手术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331302003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输卵管修复整形术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含输卵管吻合、再通、整形</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2683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331302007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输卵管选择性插管术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1450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331303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子宫手术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331303004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宫颈锥形切除术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1268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1268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1268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1268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1776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1268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331303005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宫颈环形电切术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用Leep刀加收380元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1235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1740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1235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331303013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阴式全子宫切除术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2931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2931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2931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3045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2931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331303014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腹式全子宫切除术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2214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2214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2214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2683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2214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331303015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全子宫+双附件切除术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2365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2365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2864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2365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331303017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广泛性子宫切除+盆腹腔淋巴结清除术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含双附件切除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5438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331303018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经腹阴道联合子宫切除术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3625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331303022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子宫动脉结扎术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包括子宫Belyche缝扎术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1450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331303028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根治性宫颈切除术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含盆腔淋巴结清扫、卵巢动静脉高位结扎术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5438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5239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331304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阴道手术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331304011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阴道前后壁修补术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包括阴道延长术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前后壁网片修补加收680元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1658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1658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1658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2320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1658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331306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女性生殖器官其他手术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331306009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经宫腔镜子宫内膜剥离术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不含术中B超监视</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2247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2247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2247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2247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2247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产科手术与操作</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特殊脐带夹</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331400012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剖宫产术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包括古典式、子宫下段及腹膜外剖宫取胎术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1813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1235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331400015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二次剖宫产术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含腹部疤痕剔除术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1615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1615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1615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2831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2374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1615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肌肉骨骼系统手术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不含C型臂和一般X</w:t>
            </w:r>
            <w:r>
              <w:rPr>
                <w:rFonts w:ascii="方正宋三简体" w:eastAsia="方正宋三简体" w:hAnsi="宋体" w:cs="宋体" w:hint="eastAsia"/>
                <w:color w:val="000000"/>
                <w:kern w:val="0"/>
                <w:sz w:val="16"/>
                <w:szCs w:val="16"/>
              </w:rPr>
              <w:lastRenderedPageBreak/>
              <w:t>光透视</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内、外固定的</w:t>
            </w:r>
            <w:r>
              <w:rPr>
                <w:rFonts w:ascii="方正宋三简体" w:eastAsia="方正宋三简体" w:hAnsi="宋体" w:cs="宋体" w:hint="eastAsia"/>
                <w:color w:val="000000"/>
                <w:kern w:val="0"/>
                <w:sz w:val="16"/>
                <w:szCs w:val="16"/>
              </w:rPr>
              <w:lastRenderedPageBreak/>
              <w:t>材料</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足部手术参照手</w:t>
            </w:r>
            <w:r>
              <w:rPr>
                <w:rFonts w:ascii="方正宋三简体" w:eastAsia="方正宋三简体" w:hAnsi="宋体" w:cs="宋体" w:hint="eastAsia"/>
                <w:color w:val="000000"/>
                <w:kern w:val="0"/>
                <w:sz w:val="16"/>
                <w:szCs w:val="16"/>
              </w:rPr>
              <w:lastRenderedPageBreak/>
              <w:t>部相对应手术价格执行；取骨另计</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lastRenderedPageBreak/>
              <w:t>331501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脊柱骨关节手术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331501020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颈椎间盘切除椎间植骨融合术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4152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4314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4152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331501032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胸腰椎骨折切开复位内固定术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后方入路切口</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如需从前侧方入路脊髓前外侧减压手术加收735元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5514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4676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4499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331501036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椎管扩大减压术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含全椎板切除；包括多节段椎管狭窄减压</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每节</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每增一节经根管减压加收370元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5130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4350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4190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331501040</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后路腰椎间盘镜椎间盘髓核摘除术(MED)</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每节</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每增加一节加收370元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4275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3625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331501052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脊柱椎间融合器植入植骨融合术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含脊髓神经根松解、椎板切除减压、脊髓探查、骨折切开复位</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4242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4242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4242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5200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4404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4242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331501059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经皮椎体成形术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包括髓核成形术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每椎体</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每增加一椎体加收1470元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4300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3625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3491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331503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四肢骨肿瘤和病损切除手术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331503016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骨肿瘤切开活检术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包括四肢、脊柱、骨盆</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1450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1197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331504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四肢和脊椎骨结核手术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331504011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骨髓炎切开引流灌洗术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2683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1914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331505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四肢骨折手术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331505037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骨折内固定装置取出术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包括克氏针、三叶钉、钢板等各部位内固定装置</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331505037a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大</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2066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2066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2066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2950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2501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2066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331505037b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1425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1425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1425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2400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1994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1425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331505037c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950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1323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950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331506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四肢关节损伤与脱位手术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331506016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关节滑膜切除术(大)</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包括膝、肩、髋</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激光加收200元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2513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3360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3045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2513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331506024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关节骨软骨损伤修复术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包括骨软骨移植、骨膜移植、微骨折术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2247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2247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2247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1425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2719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2247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331507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人工关节置换手术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人工关节</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331507005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人工全髋关节置换术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再置换加收20％</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4541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4541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4541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5600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4713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4541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体被系统手术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331601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乳房手术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使用乳腺微创旋切刀加收500元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331601002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乳腺肿物切除术　</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包括窦道、乳头状瘤、小叶、纤维腺瘤、象限切除</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象限切除加收550元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1135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1900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1595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1135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331601005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乳腺癌根治术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包括传统与改良根治及保乳根治</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单侧</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需植皮术加收920元，前哨淋巴结术加收1840元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3801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3801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3801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4700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3951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3801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41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中医外治</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410000002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中药化腐清创术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含药物调配</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每个创面</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410000011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挑治</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410000012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割治</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60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42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中医骨伤</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不含X光透视、麻醉。部分项目参见肌肉骨骼系统手术</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骨折手法整复术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300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420000001a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陈旧性骨折手法整复术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560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700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560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560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420000001b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骨折合并脱位手法整复术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480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420000001c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掌(跖)、指(趾)骨折手法整复术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240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240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240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240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240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420000004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骨折闭合复位经皮穿刺（钉）内固定术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含手法复位、穿针固定</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1400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1120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1120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420000004a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四肢长骨干、近关节骨折闭合复位经皮穿刺（钉）内固定术</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1600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1600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1600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43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针刺</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430000005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微针针刺</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包括舌针、鼻针、腹针、腕踝针、手针、面针、口针、项针、夹髓针</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430000017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浮针</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一个穴位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21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15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430000022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穴位注射</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包括穴位封闭、自血疗法</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药物</w:t>
            </w: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二个穴位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100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40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45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推拿疗法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lastRenderedPageBreak/>
              <w:t>450000001</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落枕推拿治疗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颈椎病推拿治疗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49</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450000003</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肩周炎推拿治疗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包括肩部疾病</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网球肘推拿治疗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急性腰扭伤推拿治疗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腰椎间盘突出推拿治疗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包括腰部疾病</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膝关节骨性关节炎推拿治疗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32</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内科妇科疾病推拿治疗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包括Ⅱ型糖尿病、慢性胃病、便秘、腹泻、胃下垂、失眠、月经不调、痛经等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46</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450000008a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内科妇科疾病推拿治疗延长治疗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包括Ⅱ型糖尿病、慢性胃病、便秘、腹泻、胃下垂、失眠、月经不调、痛经等</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67</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67</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67</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67</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450000009</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其他推拿治疗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450000009a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其他推拿治疗延长治疗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60</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450000012</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脊柱小关节紊乱推拿治疗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含手法理筋治疗和手法调整关节</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450000012a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颈椎小关节紊乱推拿治疗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56</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450000012b</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胸椎小关节紊乱推拿治疗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450000012c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腰椎小关节紊乱推拿治疗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63</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450000014</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环枢关节半脱位推拿治疗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含手法理筋治疗和手法调整关节</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84</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70</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47</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中医特殊疗法</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470000005</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小针刀治疗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包括刃针治疗</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200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80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470000005a</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复杂性小针刀治疗</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每个部位</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350</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90 </w:t>
            </w: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48</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r>
              <w:rPr>
                <w:rFonts w:ascii="方正宋三简体" w:eastAsia="方正宋三简体" w:hAnsi="宋体" w:cs="宋体" w:hint="eastAsia"/>
                <w:b/>
                <w:bCs/>
                <w:color w:val="000000"/>
                <w:kern w:val="0"/>
                <w:sz w:val="16"/>
                <w:szCs w:val="16"/>
              </w:rPr>
              <w:t>中医综合</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b/>
                <w:bCs/>
                <w:color w:val="000000"/>
                <w:kern w:val="0"/>
                <w:sz w:val="16"/>
                <w:szCs w:val="16"/>
              </w:rPr>
            </w:pP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b/>
                <w:bCs/>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480000006</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中医辩证论治</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含诊察费 </w:t>
            </w: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p>
        </w:tc>
      </w:tr>
      <w:tr w:rsidR="003C478B" w:rsidTr="00563120">
        <w:trPr>
          <w:trHeight w:val="20"/>
          <w:jc w:val="center"/>
        </w:trPr>
        <w:tc>
          <w:tcPr>
            <w:tcW w:w="1077"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480000006c</w:t>
            </w:r>
          </w:p>
        </w:tc>
        <w:tc>
          <w:tcPr>
            <w:tcW w:w="1406"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主任医师</w:t>
            </w:r>
          </w:p>
        </w:tc>
        <w:tc>
          <w:tcPr>
            <w:tcW w:w="1522"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985" w:type="dxa"/>
            <w:vAlign w:val="center"/>
          </w:tcPr>
          <w:p w:rsidR="003C478B" w:rsidRDefault="003C478B" w:rsidP="00563120">
            <w:pPr>
              <w:widowControl/>
              <w:adjustRightInd w:val="0"/>
              <w:snapToGrid w:val="0"/>
              <w:spacing w:line="180" w:lineRule="exact"/>
              <w:rPr>
                <w:rFonts w:ascii="方正宋三简体" w:eastAsia="方正宋三简体" w:hAnsi="宋体" w:cs="宋体" w:hint="eastAsia"/>
                <w:color w:val="000000"/>
                <w:kern w:val="0"/>
                <w:sz w:val="16"/>
                <w:szCs w:val="16"/>
              </w:rPr>
            </w:pPr>
          </w:p>
        </w:tc>
        <w:tc>
          <w:tcPr>
            <w:tcW w:w="79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次</w:t>
            </w:r>
          </w:p>
        </w:tc>
        <w:tc>
          <w:tcPr>
            <w:tcW w:w="1219" w:type="dxa"/>
            <w:vAlign w:val="center"/>
          </w:tcPr>
          <w:p w:rsidR="003C478B" w:rsidRDefault="003C478B" w:rsidP="00563120">
            <w:pPr>
              <w:widowControl/>
              <w:adjustRightInd w:val="0"/>
              <w:snapToGrid w:val="0"/>
              <w:spacing w:line="180" w:lineRule="exact"/>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一、二级医院26元</w:t>
            </w:r>
          </w:p>
        </w:tc>
        <w:tc>
          <w:tcPr>
            <w:tcW w:w="1608"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 </w:t>
            </w:r>
          </w:p>
        </w:tc>
        <w:tc>
          <w:tcPr>
            <w:tcW w:w="876"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 </w:t>
            </w:r>
          </w:p>
        </w:tc>
        <w:tc>
          <w:tcPr>
            <w:tcW w:w="763"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 </w:t>
            </w:r>
          </w:p>
        </w:tc>
        <w:tc>
          <w:tcPr>
            <w:tcW w:w="1604" w:type="dxa"/>
            <w:vAlign w:val="center"/>
          </w:tcPr>
          <w:p w:rsidR="003C478B" w:rsidRDefault="003C478B" w:rsidP="00563120">
            <w:pPr>
              <w:widowControl/>
              <w:adjustRightInd w:val="0"/>
              <w:snapToGrid w:val="0"/>
              <w:spacing w:line="180" w:lineRule="exact"/>
              <w:jc w:val="center"/>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 xml:space="preserve">26 </w:t>
            </w:r>
          </w:p>
        </w:tc>
      </w:tr>
    </w:tbl>
    <w:p w:rsidR="003C478B" w:rsidRDefault="003C478B" w:rsidP="003C478B">
      <w:pPr>
        <w:widowControl/>
        <w:adjustRightInd w:val="0"/>
        <w:snapToGrid w:val="0"/>
        <w:spacing w:line="180" w:lineRule="exact"/>
        <w:ind w:left="462" w:hangingChars="300" w:hanging="462"/>
        <w:jc w:val="left"/>
        <w:rPr>
          <w:rFonts w:ascii="方正宋三简体" w:eastAsia="方正宋三简体" w:hAnsi="宋体" w:cs="宋体" w:hint="eastAsia"/>
          <w:color w:val="000000"/>
          <w:kern w:val="0"/>
          <w:sz w:val="16"/>
          <w:szCs w:val="16"/>
        </w:rPr>
      </w:pPr>
    </w:p>
    <w:p w:rsidR="00A750F9" w:rsidRPr="003C478B" w:rsidRDefault="003C478B" w:rsidP="003C478B">
      <w:pPr>
        <w:widowControl/>
        <w:adjustRightInd w:val="0"/>
        <w:snapToGrid w:val="0"/>
        <w:spacing w:line="180" w:lineRule="exact"/>
        <w:ind w:left="460" w:hangingChars="299" w:hanging="460"/>
        <w:jc w:val="left"/>
        <w:rPr>
          <w:rFonts w:ascii="方正宋三简体" w:eastAsia="方正宋三简体" w:hAnsi="宋体" w:cs="宋体" w:hint="eastAsia"/>
          <w:color w:val="000000"/>
          <w:kern w:val="0"/>
          <w:sz w:val="16"/>
          <w:szCs w:val="16"/>
        </w:rPr>
      </w:pPr>
      <w:r>
        <w:rPr>
          <w:rFonts w:ascii="方正宋三简体" w:eastAsia="方正宋三简体" w:hAnsi="宋体" w:cs="宋体" w:hint="eastAsia"/>
          <w:color w:val="000000"/>
          <w:kern w:val="0"/>
          <w:sz w:val="16"/>
          <w:szCs w:val="16"/>
        </w:rPr>
        <w:t>备注：1、一级医院手术在本地区二级医院价格基础上下调10%，其他项目与二级医院一致。                                                                                                                                          2、莱芜、钢城、莱芜高新地区除手术治疗（330000000）、中医及民族诊疗（410000000-480000000）外，其他项目加收执行原标准。</w:t>
      </w:r>
    </w:p>
    <w:sectPr w:rsidR="00A750F9" w:rsidRPr="003C478B">
      <w:headerReference w:type="even" r:id="rId11"/>
      <w:footerReference w:type="even" r:id="rId12"/>
      <w:footerReference w:type="default" r:id="rId13"/>
      <w:pgSz w:w="16838" w:h="11906" w:orient="landscape"/>
      <w:pgMar w:top="1644" w:right="1985" w:bottom="1474" w:left="1701" w:header="851" w:footer="992" w:gutter="0"/>
      <w:cols w:space="720"/>
      <w:docGrid w:type="linesAndChars" w:linePitch="597" w:charSpace="-125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0F9" w:rsidRDefault="00A750F9">
      <w:r>
        <w:separator/>
      </w:r>
    </w:p>
  </w:endnote>
  <w:endnote w:type="continuationSeparator" w:id="0">
    <w:p w:rsidR="00A750F9" w:rsidRDefault="00A75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宋三简体">
    <w:altName w:val="宋体"/>
    <w:charset w:val="86"/>
    <w:family w:val="script"/>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78B" w:rsidRDefault="003C478B">
    <w:pPr>
      <w:pStyle w:val="a8"/>
      <w:framePr w:w="1213" w:wrap="around" w:vAnchor="page" w:hAnchor="margin" w:xAlign="outside" w:y="15140"/>
      <w:jc w:val="center"/>
      <w:rPr>
        <w:rStyle w:val="ae"/>
        <w:rFonts w:hint="eastAsia"/>
        <w:sz w:val="28"/>
        <w:szCs w:val="28"/>
      </w:rPr>
    </w:pPr>
    <w:r>
      <w:rPr>
        <w:rStyle w:val="ae"/>
        <w:rFonts w:hint="eastAsia"/>
        <w:sz w:val="28"/>
        <w:szCs w:val="28"/>
      </w:rPr>
      <w:t>—</w:t>
    </w:r>
    <w:r>
      <w:rPr>
        <w:rStyle w:val="ae"/>
        <w:sz w:val="28"/>
        <w:szCs w:val="28"/>
      </w:rPr>
      <w:fldChar w:fldCharType="begin"/>
    </w:r>
    <w:r>
      <w:rPr>
        <w:rStyle w:val="ae"/>
        <w:sz w:val="28"/>
        <w:szCs w:val="28"/>
      </w:rPr>
      <w:instrText xml:space="preserve">PAGE  </w:instrText>
    </w:r>
    <w:r>
      <w:rPr>
        <w:rStyle w:val="ae"/>
        <w:sz w:val="28"/>
        <w:szCs w:val="28"/>
      </w:rPr>
      <w:fldChar w:fldCharType="separate"/>
    </w:r>
    <w:r>
      <w:rPr>
        <w:rStyle w:val="ae"/>
        <w:noProof/>
        <w:sz w:val="28"/>
        <w:szCs w:val="28"/>
      </w:rPr>
      <w:t>2</w:t>
    </w:r>
    <w:r>
      <w:rPr>
        <w:rStyle w:val="ae"/>
        <w:sz w:val="28"/>
        <w:szCs w:val="28"/>
      </w:rPr>
      <w:fldChar w:fldCharType="end"/>
    </w:r>
    <w:r>
      <w:rPr>
        <w:rStyle w:val="ae"/>
        <w:rFonts w:hint="eastAsia"/>
        <w:sz w:val="28"/>
        <w:szCs w:val="28"/>
      </w:rPr>
      <w:t>—</w:t>
    </w:r>
  </w:p>
  <w:p w:rsidR="003C478B" w:rsidRDefault="003C478B">
    <w:pPr>
      <w:pStyle w:val="a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78B" w:rsidRDefault="003C478B">
    <w:pPr>
      <w:pStyle w:val="a8"/>
      <w:framePr w:w="1213" w:wrap="around" w:vAnchor="page" w:hAnchor="margin" w:xAlign="outside" w:y="15140"/>
      <w:jc w:val="center"/>
      <w:rPr>
        <w:rStyle w:val="ae"/>
        <w:rFonts w:hint="eastAsia"/>
        <w:color w:val="000000"/>
        <w:sz w:val="28"/>
        <w:szCs w:val="28"/>
      </w:rPr>
    </w:pPr>
    <w:r>
      <w:rPr>
        <w:rStyle w:val="ae"/>
        <w:rFonts w:hint="eastAsia"/>
        <w:color w:val="000000"/>
        <w:sz w:val="28"/>
        <w:szCs w:val="28"/>
      </w:rPr>
      <w:t>—</w:t>
    </w:r>
    <w:r>
      <w:rPr>
        <w:rStyle w:val="ae"/>
        <w:color w:val="000000"/>
        <w:sz w:val="28"/>
        <w:szCs w:val="28"/>
      </w:rPr>
      <w:fldChar w:fldCharType="begin"/>
    </w:r>
    <w:r>
      <w:rPr>
        <w:rStyle w:val="ae"/>
        <w:color w:val="000000"/>
        <w:sz w:val="28"/>
        <w:szCs w:val="28"/>
      </w:rPr>
      <w:instrText xml:space="preserve">PAGE  </w:instrText>
    </w:r>
    <w:r>
      <w:rPr>
        <w:rStyle w:val="ae"/>
        <w:color w:val="000000"/>
        <w:sz w:val="28"/>
        <w:szCs w:val="28"/>
      </w:rPr>
      <w:fldChar w:fldCharType="separate"/>
    </w:r>
    <w:r>
      <w:rPr>
        <w:rStyle w:val="ae"/>
        <w:noProof/>
        <w:color w:val="000000"/>
        <w:sz w:val="28"/>
        <w:szCs w:val="28"/>
      </w:rPr>
      <w:t>1</w:t>
    </w:r>
    <w:r>
      <w:rPr>
        <w:rStyle w:val="ae"/>
        <w:color w:val="000000"/>
        <w:sz w:val="28"/>
        <w:szCs w:val="28"/>
      </w:rPr>
      <w:fldChar w:fldCharType="end"/>
    </w:r>
    <w:r>
      <w:rPr>
        <w:rStyle w:val="ae"/>
        <w:rFonts w:hint="eastAsia"/>
        <w:color w:val="000000"/>
        <w:sz w:val="28"/>
        <w:szCs w:val="28"/>
      </w:rPr>
      <w:t>—</w:t>
    </w:r>
  </w:p>
  <w:p w:rsidR="003C478B" w:rsidRDefault="003C478B">
    <w:pPr>
      <w:pStyle w:val="a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750F9">
    <w:pPr>
      <w:pStyle w:val="a8"/>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750F9">
    <w:pPr>
      <w:pStyle w:val="a8"/>
      <w:framePr w:w="413" w:h="966" w:hRule="exact" w:wrap="around" w:vAnchor="page" w:hAnchor="page" w:x="1074" w:y="9236"/>
      <w:jc w:val="center"/>
      <w:rPr>
        <w:rStyle w:val="ae"/>
        <w:rFonts w:hint="eastAsia"/>
        <w:color w:val="000000"/>
        <w:sz w:val="28"/>
        <w:szCs w:val="28"/>
      </w:rPr>
    </w:pPr>
    <w:r>
      <w:rPr>
        <w:rStyle w:val="ae"/>
        <w:rFonts w:hint="eastAsia"/>
        <w:color w:val="000000"/>
        <w:sz w:val="28"/>
        <w:szCs w:val="28"/>
      </w:rPr>
      <w:t>—</w:t>
    </w:r>
    <w:r>
      <w:rPr>
        <w:rStyle w:val="ae"/>
        <w:color w:val="000000"/>
        <w:sz w:val="28"/>
        <w:szCs w:val="28"/>
      </w:rPr>
      <w:fldChar w:fldCharType="begin"/>
    </w:r>
    <w:r>
      <w:rPr>
        <w:rStyle w:val="ae"/>
        <w:color w:val="000000"/>
        <w:sz w:val="28"/>
        <w:szCs w:val="28"/>
      </w:rPr>
      <w:instrText xml:space="preserve">PAGE  </w:instrText>
    </w:r>
    <w:r>
      <w:rPr>
        <w:rStyle w:val="ae"/>
        <w:color w:val="000000"/>
        <w:sz w:val="28"/>
        <w:szCs w:val="28"/>
      </w:rPr>
      <w:fldChar w:fldCharType="separate"/>
    </w:r>
    <w:r w:rsidR="003C478B">
      <w:rPr>
        <w:rStyle w:val="ae"/>
        <w:noProof/>
        <w:color w:val="000000"/>
        <w:sz w:val="28"/>
        <w:szCs w:val="28"/>
      </w:rPr>
      <w:t>7</w:t>
    </w:r>
    <w:r>
      <w:rPr>
        <w:rStyle w:val="ae"/>
        <w:color w:val="000000"/>
        <w:sz w:val="28"/>
        <w:szCs w:val="28"/>
      </w:rPr>
      <w:fldChar w:fldCharType="end"/>
    </w:r>
    <w:r>
      <w:rPr>
        <w:rStyle w:val="ae"/>
        <w:rFonts w:hint="eastAsia"/>
        <w:color w:val="000000"/>
        <w:sz w:val="28"/>
        <w:szCs w:val="28"/>
      </w:rPr>
      <w:t>—</w:t>
    </w:r>
  </w:p>
  <w:p w:rsidR="00000000" w:rsidRDefault="00A750F9">
    <w:pPr>
      <w:pStyle w:val="a8"/>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0F9" w:rsidRDefault="00A750F9">
      <w:r>
        <w:separator/>
      </w:r>
    </w:p>
  </w:footnote>
  <w:footnote w:type="continuationSeparator" w:id="0">
    <w:p w:rsidR="00A750F9" w:rsidRDefault="00A750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478B" w:rsidRDefault="003C478B">
    <w:pPr>
      <w:pStyle w:val="a9"/>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750F9">
    <w:pPr>
      <w:pStyle w:val="a9"/>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57"/>
  <w:drawingGridVerticalSpacing w:val="597"/>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yMGYwODBjYzI1YzEzOGI2YWU4OTExM2MwY2VjNGIifQ=="/>
  </w:docVars>
  <w:rsids>
    <w:rsidRoot w:val="006B7253"/>
    <w:rsid w:val="00005169"/>
    <w:rsid w:val="00013018"/>
    <w:rsid w:val="00022F54"/>
    <w:rsid w:val="00026512"/>
    <w:rsid w:val="00027A17"/>
    <w:rsid w:val="0003533C"/>
    <w:rsid w:val="00045C86"/>
    <w:rsid w:val="000526BF"/>
    <w:rsid w:val="00053A68"/>
    <w:rsid w:val="000543C1"/>
    <w:rsid w:val="0005701A"/>
    <w:rsid w:val="00074433"/>
    <w:rsid w:val="00074806"/>
    <w:rsid w:val="00075F01"/>
    <w:rsid w:val="00077B1A"/>
    <w:rsid w:val="00080C6F"/>
    <w:rsid w:val="0008137D"/>
    <w:rsid w:val="000900E3"/>
    <w:rsid w:val="00094027"/>
    <w:rsid w:val="000A101C"/>
    <w:rsid w:val="000A17D0"/>
    <w:rsid w:val="000B3EAE"/>
    <w:rsid w:val="000C24E8"/>
    <w:rsid w:val="000C566C"/>
    <w:rsid w:val="000C60A6"/>
    <w:rsid w:val="000C6CDF"/>
    <w:rsid w:val="000D1143"/>
    <w:rsid w:val="000E18E6"/>
    <w:rsid w:val="00100FF8"/>
    <w:rsid w:val="001112A2"/>
    <w:rsid w:val="00122A35"/>
    <w:rsid w:val="00131ADC"/>
    <w:rsid w:val="001439FA"/>
    <w:rsid w:val="001547F5"/>
    <w:rsid w:val="00155C8D"/>
    <w:rsid w:val="00161820"/>
    <w:rsid w:val="001620B1"/>
    <w:rsid w:val="00163A9B"/>
    <w:rsid w:val="00164EB0"/>
    <w:rsid w:val="001731DF"/>
    <w:rsid w:val="001814CB"/>
    <w:rsid w:val="0018163E"/>
    <w:rsid w:val="00184BEC"/>
    <w:rsid w:val="001910E2"/>
    <w:rsid w:val="001B3CAF"/>
    <w:rsid w:val="001C08CF"/>
    <w:rsid w:val="001D3AD9"/>
    <w:rsid w:val="001D4469"/>
    <w:rsid w:val="001D5268"/>
    <w:rsid w:val="001D62D1"/>
    <w:rsid w:val="001E4579"/>
    <w:rsid w:val="001F5965"/>
    <w:rsid w:val="0020230D"/>
    <w:rsid w:val="002027AA"/>
    <w:rsid w:val="00214EA6"/>
    <w:rsid w:val="002172EB"/>
    <w:rsid w:val="00233E43"/>
    <w:rsid w:val="00234BC4"/>
    <w:rsid w:val="002451BA"/>
    <w:rsid w:val="00253C17"/>
    <w:rsid w:val="002627BE"/>
    <w:rsid w:val="00265804"/>
    <w:rsid w:val="00267A7A"/>
    <w:rsid w:val="0027489A"/>
    <w:rsid w:val="002A489D"/>
    <w:rsid w:val="002B5AD0"/>
    <w:rsid w:val="002C7C46"/>
    <w:rsid w:val="002D3F09"/>
    <w:rsid w:val="002D6133"/>
    <w:rsid w:val="002F25DD"/>
    <w:rsid w:val="002F435F"/>
    <w:rsid w:val="002F4589"/>
    <w:rsid w:val="002F543E"/>
    <w:rsid w:val="0030503D"/>
    <w:rsid w:val="003076A4"/>
    <w:rsid w:val="00311CBE"/>
    <w:rsid w:val="0031532D"/>
    <w:rsid w:val="00333116"/>
    <w:rsid w:val="00333ED9"/>
    <w:rsid w:val="00335C18"/>
    <w:rsid w:val="003429CF"/>
    <w:rsid w:val="0035512E"/>
    <w:rsid w:val="00356007"/>
    <w:rsid w:val="003565EA"/>
    <w:rsid w:val="0036163F"/>
    <w:rsid w:val="00362C11"/>
    <w:rsid w:val="003753F4"/>
    <w:rsid w:val="00376C82"/>
    <w:rsid w:val="00383086"/>
    <w:rsid w:val="003A0C3F"/>
    <w:rsid w:val="003A277B"/>
    <w:rsid w:val="003A37D7"/>
    <w:rsid w:val="003C0DFE"/>
    <w:rsid w:val="003C478B"/>
    <w:rsid w:val="003D42D8"/>
    <w:rsid w:val="003E20D9"/>
    <w:rsid w:val="003E2E6C"/>
    <w:rsid w:val="003E622E"/>
    <w:rsid w:val="003E6C2F"/>
    <w:rsid w:val="00402489"/>
    <w:rsid w:val="00423C5B"/>
    <w:rsid w:val="00430D8B"/>
    <w:rsid w:val="004331AF"/>
    <w:rsid w:val="00444A2D"/>
    <w:rsid w:val="004552A2"/>
    <w:rsid w:val="004620CB"/>
    <w:rsid w:val="00465247"/>
    <w:rsid w:val="00465253"/>
    <w:rsid w:val="004817AD"/>
    <w:rsid w:val="00484660"/>
    <w:rsid w:val="0048661A"/>
    <w:rsid w:val="004900B3"/>
    <w:rsid w:val="0049648D"/>
    <w:rsid w:val="004A78A9"/>
    <w:rsid w:val="004B2F8B"/>
    <w:rsid w:val="004C0AE3"/>
    <w:rsid w:val="004C2D51"/>
    <w:rsid w:val="004F3B43"/>
    <w:rsid w:val="0051437D"/>
    <w:rsid w:val="005164B7"/>
    <w:rsid w:val="0051788E"/>
    <w:rsid w:val="00520B9B"/>
    <w:rsid w:val="00520BE4"/>
    <w:rsid w:val="00520FCF"/>
    <w:rsid w:val="00530D19"/>
    <w:rsid w:val="00535350"/>
    <w:rsid w:val="005423F9"/>
    <w:rsid w:val="00543635"/>
    <w:rsid w:val="005446DF"/>
    <w:rsid w:val="00546B2D"/>
    <w:rsid w:val="00547C1A"/>
    <w:rsid w:val="0055433D"/>
    <w:rsid w:val="00575A01"/>
    <w:rsid w:val="0058777D"/>
    <w:rsid w:val="005970F7"/>
    <w:rsid w:val="005B157D"/>
    <w:rsid w:val="005C3F69"/>
    <w:rsid w:val="005C4F46"/>
    <w:rsid w:val="005D14F8"/>
    <w:rsid w:val="005D1F58"/>
    <w:rsid w:val="005E4D7C"/>
    <w:rsid w:val="005F15B2"/>
    <w:rsid w:val="005F2C00"/>
    <w:rsid w:val="005F6EFB"/>
    <w:rsid w:val="00617D83"/>
    <w:rsid w:val="0062011C"/>
    <w:rsid w:val="00622202"/>
    <w:rsid w:val="00625839"/>
    <w:rsid w:val="00632A3A"/>
    <w:rsid w:val="0066557A"/>
    <w:rsid w:val="006661A1"/>
    <w:rsid w:val="00680086"/>
    <w:rsid w:val="006818A2"/>
    <w:rsid w:val="00682935"/>
    <w:rsid w:val="00686F45"/>
    <w:rsid w:val="006906D9"/>
    <w:rsid w:val="006B0BED"/>
    <w:rsid w:val="006B7253"/>
    <w:rsid w:val="006D1EAE"/>
    <w:rsid w:val="006D467D"/>
    <w:rsid w:val="006D63CE"/>
    <w:rsid w:val="006F209A"/>
    <w:rsid w:val="006F30B4"/>
    <w:rsid w:val="00700630"/>
    <w:rsid w:val="00703E90"/>
    <w:rsid w:val="00710CA1"/>
    <w:rsid w:val="00715B59"/>
    <w:rsid w:val="00720AA8"/>
    <w:rsid w:val="00727008"/>
    <w:rsid w:val="00737708"/>
    <w:rsid w:val="00740F0E"/>
    <w:rsid w:val="00743E61"/>
    <w:rsid w:val="007444FC"/>
    <w:rsid w:val="007666D8"/>
    <w:rsid w:val="00766FFF"/>
    <w:rsid w:val="007744E8"/>
    <w:rsid w:val="00776AF4"/>
    <w:rsid w:val="007771B9"/>
    <w:rsid w:val="00777964"/>
    <w:rsid w:val="00780BA1"/>
    <w:rsid w:val="00780CA9"/>
    <w:rsid w:val="00784EF2"/>
    <w:rsid w:val="0079615A"/>
    <w:rsid w:val="007A1EB9"/>
    <w:rsid w:val="007A239A"/>
    <w:rsid w:val="007A6145"/>
    <w:rsid w:val="007A6861"/>
    <w:rsid w:val="007A6BC0"/>
    <w:rsid w:val="007A6E7C"/>
    <w:rsid w:val="007A7BEE"/>
    <w:rsid w:val="007C4933"/>
    <w:rsid w:val="007C6E85"/>
    <w:rsid w:val="007D3DC2"/>
    <w:rsid w:val="007E20D7"/>
    <w:rsid w:val="007E4C16"/>
    <w:rsid w:val="007F7C36"/>
    <w:rsid w:val="00802943"/>
    <w:rsid w:val="00805838"/>
    <w:rsid w:val="008205C4"/>
    <w:rsid w:val="00821F05"/>
    <w:rsid w:val="0082306C"/>
    <w:rsid w:val="00826527"/>
    <w:rsid w:val="0085103B"/>
    <w:rsid w:val="00852939"/>
    <w:rsid w:val="00856623"/>
    <w:rsid w:val="00862DA7"/>
    <w:rsid w:val="008722B0"/>
    <w:rsid w:val="008C19B2"/>
    <w:rsid w:val="008E7E70"/>
    <w:rsid w:val="009025E0"/>
    <w:rsid w:val="0090670C"/>
    <w:rsid w:val="00907A3D"/>
    <w:rsid w:val="009257EF"/>
    <w:rsid w:val="009325F0"/>
    <w:rsid w:val="00937251"/>
    <w:rsid w:val="00944E05"/>
    <w:rsid w:val="0095760D"/>
    <w:rsid w:val="00960365"/>
    <w:rsid w:val="00960B2F"/>
    <w:rsid w:val="00981327"/>
    <w:rsid w:val="00983EEC"/>
    <w:rsid w:val="0099178F"/>
    <w:rsid w:val="0099527C"/>
    <w:rsid w:val="009B078A"/>
    <w:rsid w:val="009B298F"/>
    <w:rsid w:val="009B3563"/>
    <w:rsid w:val="009B51A4"/>
    <w:rsid w:val="009B6DE1"/>
    <w:rsid w:val="009B7264"/>
    <w:rsid w:val="009D0476"/>
    <w:rsid w:val="009D23C6"/>
    <w:rsid w:val="009D25E4"/>
    <w:rsid w:val="009E78A1"/>
    <w:rsid w:val="00A070A5"/>
    <w:rsid w:val="00A12982"/>
    <w:rsid w:val="00A15753"/>
    <w:rsid w:val="00A20B2A"/>
    <w:rsid w:val="00A249AA"/>
    <w:rsid w:val="00A37562"/>
    <w:rsid w:val="00A4012A"/>
    <w:rsid w:val="00A40AAC"/>
    <w:rsid w:val="00A4601E"/>
    <w:rsid w:val="00A554ED"/>
    <w:rsid w:val="00A56630"/>
    <w:rsid w:val="00A65BCC"/>
    <w:rsid w:val="00A71442"/>
    <w:rsid w:val="00A74B71"/>
    <w:rsid w:val="00A750F9"/>
    <w:rsid w:val="00A767E2"/>
    <w:rsid w:val="00A806FC"/>
    <w:rsid w:val="00A818FC"/>
    <w:rsid w:val="00A832DC"/>
    <w:rsid w:val="00A8605F"/>
    <w:rsid w:val="00A86627"/>
    <w:rsid w:val="00A96716"/>
    <w:rsid w:val="00AA53E5"/>
    <w:rsid w:val="00AB457F"/>
    <w:rsid w:val="00AC5546"/>
    <w:rsid w:val="00AF1FF7"/>
    <w:rsid w:val="00AF201C"/>
    <w:rsid w:val="00B13218"/>
    <w:rsid w:val="00B16FFC"/>
    <w:rsid w:val="00B1723F"/>
    <w:rsid w:val="00B24DED"/>
    <w:rsid w:val="00B26039"/>
    <w:rsid w:val="00B26E15"/>
    <w:rsid w:val="00B305C5"/>
    <w:rsid w:val="00B4768F"/>
    <w:rsid w:val="00B710C0"/>
    <w:rsid w:val="00B7496E"/>
    <w:rsid w:val="00B94781"/>
    <w:rsid w:val="00BA667E"/>
    <w:rsid w:val="00BB0887"/>
    <w:rsid w:val="00BB1C21"/>
    <w:rsid w:val="00BD14B8"/>
    <w:rsid w:val="00BD74D5"/>
    <w:rsid w:val="00BE45B8"/>
    <w:rsid w:val="00C057A9"/>
    <w:rsid w:val="00C218FC"/>
    <w:rsid w:val="00C26449"/>
    <w:rsid w:val="00C453A9"/>
    <w:rsid w:val="00C65436"/>
    <w:rsid w:val="00C74CD2"/>
    <w:rsid w:val="00C75A30"/>
    <w:rsid w:val="00C87499"/>
    <w:rsid w:val="00C9254E"/>
    <w:rsid w:val="00C92690"/>
    <w:rsid w:val="00CA2987"/>
    <w:rsid w:val="00CA4AF1"/>
    <w:rsid w:val="00CA4DFD"/>
    <w:rsid w:val="00CB4152"/>
    <w:rsid w:val="00CB671A"/>
    <w:rsid w:val="00CB6818"/>
    <w:rsid w:val="00CD1B07"/>
    <w:rsid w:val="00CD4F0D"/>
    <w:rsid w:val="00CE4E1C"/>
    <w:rsid w:val="00CF2121"/>
    <w:rsid w:val="00CF51DD"/>
    <w:rsid w:val="00D03958"/>
    <w:rsid w:val="00D065BD"/>
    <w:rsid w:val="00D17358"/>
    <w:rsid w:val="00D26DFF"/>
    <w:rsid w:val="00D35501"/>
    <w:rsid w:val="00D35D16"/>
    <w:rsid w:val="00D413CB"/>
    <w:rsid w:val="00D53FE0"/>
    <w:rsid w:val="00D54282"/>
    <w:rsid w:val="00D632B5"/>
    <w:rsid w:val="00D6796E"/>
    <w:rsid w:val="00D70674"/>
    <w:rsid w:val="00D707E3"/>
    <w:rsid w:val="00D77F72"/>
    <w:rsid w:val="00D80A28"/>
    <w:rsid w:val="00D81AE3"/>
    <w:rsid w:val="00D826B3"/>
    <w:rsid w:val="00D85430"/>
    <w:rsid w:val="00D91BEB"/>
    <w:rsid w:val="00DA3393"/>
    <w:rsid w:val="00DA361E"/>
    <w:rsid w:val="00DA3E88"/>
    <w:rsid w:val="00DA45E7"/>
    <w:rsid w:val="00DA4E9E"/>
    <w:rsid w:val="00DC1C6F"/>
    <w:rsid w:val="00DD0F3E"/>
    <w:rsid w:val="00DD3DD9"/>
    <w:rsid w:val="00E01F4C"/>
    <w:rsid w:val="00E0428D"/>
    <w:rsid w:val="00E10E49"/>
    <w:rsid w:val="00E201C7"/>
    <w:rsid w:val="00E238A6"/>
    <w:rsid w:val="00E302D8"/>
    <w:rsid w:val="00E313E3"/>
    <w:rsid w:val="00E31C06"/>
    <w:rsid w:val="00E31D1E"/>
    <w:rsid w:val="00E337AE"/>
    <w:rsid w:val="00E42293"/>
    <w:rsid w:val="00E50CB8"/>
    <w:rsid w:val="00E55A96"/>
    <w:rsid w:val="00E61BFA"/>
    <w:rsid w:val="00E8325A"/>
    <w:rsid w:val="00E95BB5"/>
    <w:rsid w:val="00EA1716"/>
    <w:rsid w:val="00EB0741"/>
    <w:rsid w:val="00EB464D"/>
    <w:rsid w:val="00EC283E"/>
    <w:rsid w:val="00EC3CEB"/>
    <w:rsid w:val="00EC3D98"/>
    <w:rsid w:val="00ED16CF"/>
    <w:rsid w:val="00EE0FC1"/>
    <w:rsid w:val="00EE2019"/>
    <w:rsid w:val="00EF3FF6"/>
    <w:rsid w:val="00F020FF"/>
    <w:rsid w:val="00F05402"/>
    <w:rsid w:val="00F21F86"/>
    <w:rsid w:val="00F474D2"/>
    <w:rsid w:val="00F475AC"/>
    <w:rsid w:val="00F5555A"/>
    <w:rsid w:val="00F71E2E"/>
    <w:rsid w:val="00F73CE6"/>
    <w:rsid w:val="00F768F9"/>
    <w:rsid w:val="00F8255A"/>
    <w:rsid w:val="00F97E2D"/>
    <w:rsid w:val="00FA53D2"/>
    <w:rsid w:val="00FB56E8"/>
    <w:rsid w:val="00FD2EB5"/>
    <w:rsid w:val="00FD6326"/>
    <w:rsid w:val="00FD7DE0"/>
    <w:rsid w:val="00FE1018"/>
    <w:rsid w:val="00FE2CCE"/>
    <w:rsid w:val="2BDB63B4"/>
    <w:rsid w:val="3D6407A3"/>
    <w:rsid w:val="6F157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lsdException w:name="FollowedHyperlink" w:uiPriority="99"/>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_GB2312"/>
      <w:kern w:val="2"/>
      <w:sz w:val="32"/>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pPr>
      <w:shd w:val="clear" w:color="auto" w:fill="000080"/>
    </w:pPr>
  </w:style>
  <w:style w:type="paragraph" w:styleId="a4">
    <w:name w:val="Body Text"/>
    <w:basedOn w:val="a"/>
    <w:link w:val="Char0"/>
    <w:pPr>
      <w:widowControl/>
      <w:spacing w:before="100" w:beforeAutospacing="1" w:after="100" w:afterAutospacing="1"/>
      <w:jc w:val="left"/>
    </w:pPr>
    <w:rPr>
      <w:rFonts w:ascii="宋体" w:eastAsia="宋体" w:hAnsi="宋体" w:cs="宋体"/>
      <w:kern w:val="0"/>
      <w:sz w:val="24"/>
    </w:rPr>
  </w:style>
  <w:style w:type="paragraph" w:styleId="a5">
    <w:name w:val="Plain Text"/>
    <w:basedOn w:val="a"/>
    <w:link w:val="Char1"/>
    <w:rPr>
      <w:rFonts w:ascii="宋体" w:hAnsi="Courier New"/>
      <w:szCs w:val="20"/>
    </w:rPr>
  </w:style>
  <w:style w:type="paragraph" w:styleId="a6">
    <w:name w:val="Date"/>
    <w:basedOn w:val="a"/>
    <w:next w:val="a"/>
    <w:link w:val="Char2"/>
    <w:pPr>
      <w:ind w:leftChars="2500" w:left="100"/>
    </w:pPr>
  </w:style>
  <w:style w:type="paragraph" w:styleId="a7">
    <w:name w:val="Balloon Text"/>
    <w:basedOn w:val="a"/>
    <w:link w:val="Char3"/>
    <w:semiHidden/>
    <w:rPr>
      <w:sz w:val="18"/>
      <w:szCs w:val="18"/>
    </w:rPr>
  </w:style>
  <w:style w:type="paragraph" w:styleId="a8">
    <w:name w:val="footer"/>
    <w:basedOn w:val="a"/>
    <w:link w:val="Char4"/>
    <w:pPr>
      <w:tabs>
        <w:tab w:val="center" w:pos="4153"/>
        <w:tab w:val="right" w:pos="8306"/>
      </w:tabs>
      <w:snapToGrid w:val="0"/>
      <w:jc w:val="left"/>
    </w:pPr>
    <w:rPr>
      <w:sz w:val="18"/>
      <w:szCs w:val="18"/>
    </w:rPr>
  </w:style>
  <w:style w:type="paragraph" w:styleId="a9">
    <w:name w:val="header"/>
    <w:basedOn w:val="a"/>
    <w:link w:val="Char5"/>
    <w:pPr>
      <w:pBdr>
        <w:bottom w:val="single" w:sz="6" w:space="1" w:color="auto"/>
      </w:pBdr>
      <w:tabs>
        <w:tab w:val="center" w:pos="4153"/>
        <w:tab w:val="right" w:pos="8306"/>
      </w:tabs>
      <w:snapToGrid w:val="0"/>
      <w:jc w:val="center"/>
    </w:pPr>
    <w:rPr>
      <w:sz w:val="18"/>
      <w:szCs w:val="18"/>
    </w:rPr>
  </w:style>
  <w:style w:type="paragraph" w:styleId="aa">
    <w:name w:val="Normal (Web)"/>
    <w:basedOn w:val="a"/>
    <w:pPr>
      <w:widowControl/>
      <w:spacing w:before="100" w:beforeAutospacing="1" w:after="100" w:afterAutospacing="1"/>
      <w:jc w:val="left"/>
    </w:pPr>
    <w:rPr>
      <w:rFonts w:ascii="宋体" w:eastAsia="宋体" w:cs="宋体"/>
      <w:kern w:val="0"/>
      <w:sz w:val="24"/>
    </w:rPr>
  </w:style>
  <w:style w:type="paragraph" w:styleId="ab">
    <w:name w:val="Title"/>
    <w:basedOn w:val="a"/>
    <w:next w:val="a"/>
    <w:link w:val="Char6"/>
    <w:qFormat/>
    <w:pPr>
      <w:spacing w:before="240" w:after="60"/>
      <w:jc w:val="center"/>
      <w:outlineLvl w:val="0"/>
    </w:pPr>
    <w:rPr>
      <w:rFonts w:ascii="Calibri Light" w:eastAsia="宋体" w:hAnsi="Calibri Light"/>
      <w:b/>
      <w:bCs/>
      <w:szCs w:val="32"/>
    </w:rPr>
  </w:style>
  <w:style w:type="table" w:styleId="ac">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qFormat/>
    <w:rPr>
      <w:b/>
      <w:bCs/>
    </w:rPr>
  </w:style>
  <w:style w:type="character" w:styleId="ae">
    <w:name w:val="page number"/>
    <w:basedOn w:val="a0"/>
  </w:style>
  <w:style w:type="character" w:styleId="af">
    <w:name w:val="Hyperlink"/>
    <w:basedOn w:val="a0"/>
    <w:uiPriority w:val="99"/>
    <w:rPr>
      <w:color w:val="0000FF"/>
      <w:u w:val="single"/>
    </w:rPr>
  </w:style>
  <w:style w:type="paragraph" w:customStyle="1" w:styleId="Style19">
    <w:name w:val="_Style 19"/>
    <w:basedOn w:val="a"/>
    <w:rPr>
      <w:rFonts w:eastAsia="宋体"/>
      <w:sz w:val="21"/>
    </w:rPr>
  </w:style>
  <w:style w:type="paragraph" w:customStyle="1" w:styleId="ListParagraph">
    <w:name w:val="List Paragraph"/>
    <w:basedOn w:val="a"/>
    <w:pPr>
      <w:ind w:firstLineChars="200" w:firstLine="420"/>
    </w:pPr>
    <w:rPr>
      <w:szCs w:val="28"/>
    </w:rPr>
  </w:style>
  <w:style w:type="paragraph" w:customStyle="1" w:styleId="p0">
    <w:name w:val="p0"/>
    <w:basedOn w:val="a"/>
    <w:pPr>
      <w:widowControl/>
      <w:spacing w:before="100" w:beforeAutospacing="1" w:after="100" w:afterAutospacing="1" w:line="432" w:lineRule="atLeast"/>
      <w:jc w:val="left"/>
    </w:pPr>
    <w:rPr>
      <w:rFonts w:ascii="宋体" w:eastAsia="宋体" w:hAnsi="宋体" w:cs="宋体"/>
      <w:kern w:val="0"/>
      <w:sz w:val="24"/>
    </w:rPr>
  </w:style>
  <w:style w:type="paragraph" w:customStyle="1" w:styleId="CharCharCharChar">
    <w:name w:val=" Char Char Char Char"/>
    <w:basedOn w:val="a3"/>
    <w:rPr>
      <w:rFonts w:eastAsia="宋体"/>
      <w:sz w:val="21"/>
    </w:rPr>
  </w:style>
  <w:style w:type="paragraph" w:customStyle="1" w:styleId="Char7">
    <w:name w:val="Char"/>
    <w:basedOn w:val="a"/>
    <w:rPr>
      <w:rFonts w:eastAsia="宋体"/>
      <w:sz w:val="21"/>
    </w:rPr>
  </w:style>
  <w:style w:type="paragraph" w:styleId="af0">
    <w:name w:val="List Paragraph"/>
    <w:basedOn w:val="a"/>
    <w:uiPriority w:val="34"/>
    <w:qFormat/>
    <w:pPr>
      <w:ind w:firstLineChars="200" w:firstLine="420"/>
    </w:pPr>
    <w:rPr>
      <w:rFonts w:ascii="Calibri" w:eastAsia="宋体" w:hAnsi="Calibri"/>
      <w:sz w:val="21"/>
      <w:szCs w:val="22"/>
    </w:rPr>
  </w:style>
  <w:style w:type="character" w:customStyle="1" w:styleId="16">
    <w:name w:val="16"/>
    <w:basedOn w:val="a0"/>
    <w:rPr>
      <w:rFonts w:ascii="Times New Roman" w:hAnsi="Times New Roman" w:cs="Times New Roman" w:hint="default"/>
      <w:color w:val="0000FF"/>
      <w:u w:val="single"/>
    </w:rPr>
  </w:style>
  <w:style w:type="paragraph" w:customStyle="1" w:styleId="1">
    <w:name w:val="列表段落1"/>
    <w:basedOn w:val="a"/>
    <w:pPr>
      <w:ind w:firstLineChars="200" w:firstLine="420"/>
    </w:pPr>
    <w:rPr>
      <w:rFonts w:ascii="Calibri" w:eastAsia="宋体" w:hAnsi="Calibri" w:cs="宋体"/>
      <w:szCs w:val="32"/>
    </w:rPr>
  </w:style>
  <w:style w:type="character" w:customStyle="1" w:styleId="font111">
    <w:name w:val="font111"/>
    <w:basedOn w:val="a0"/>
    <w:rPr>
      <w:rFonts w:ascii="宋体" w:eastAsia="宋体" w:hAnsi="宋体" w:hint="eastAsia"/>
      <w:b/>
      <w:bCs/>
      <w:i w:val="0"/>
      <w:iCs w:val="0"/>
      <w:strike w:val="0"/>
      <w:dstrike w:val="0"/>
      <w:color w:val="000000"/>
      <w:sz w:val="32"/>
      <w:szCs w:val="32"/>
      <w:u w:val="none"/>
    </w:rPr>
  </w:style>
  <w:style w:type="character" w:customStyle="1" w:styleId="font12">
    <w:name w:val="font12"/>
    <w:basedOn w:val="a0"/>
    <w:rPr>
      <w:rFonts w:ascii="宋体" w:eastAsia="宋体" w:hAnsi="宋体" w:hint="eastAsia"/>
      <w:b/>
      <w:bCs/>
      <w:i w:val="0"/>
      <w:iCs w:val="0"/>
      <w:strike w:val="0"/>
      <w:dstrike w:val="0"/>
      <w:color w:val="000000"/>
      <w:sz w:val="22"/>
      <w:szCs w:val="22"/>
      <w:u w:val="none"/>
    </w:rPr>
  </w:style>
  <w:style w:type="character" w:customStyle="1" w:styleId="Char">
    <w:name w:val="文档结构图 Char"/>
    <w:link w:val="a3"/>
    <w:semiHidden/>
    <w:rsid w:val="003C478B"/>
    <w:rPr>
      <w:rFonts w:eastAsia="仿宋_GB2312"/>
      <w:kern w:val="2"/>
      <w:sz w:val="32"/>
      <w:szCs w:val="24"/>
      <w:shd w:val="clear" w:color="auto" w:fill="000080"/>
    </w:rPr>
  </w:style>
  <w:style w:type="character" w:customStyle="1" w:styleId="Char0">
    <w:name w:val="正文文本 Char"/>
    <w:link w:val="a4"/>
    <w:rsid w:val="003C478B"/>
    <w:rPr>
      <w:rFonts w:ascii="宋体" w:hAnsi="宋体" w:cs="宋体"/>
      <w:sz w:val="24"/>
      <w:szCs w:val="24"/>
    </w:rPr>
  </w:style>
  <w:style w:type="character" w:customStyle="1" w:styleId="Char1">
    <w:name w:val="纯文本 Char"/>
    <w:link w:val="a5"/>
    <w:rsid w:val="003C478B"/>
    <w:rPr>
      <w:rFonts w:ascii="宋体" w:eastAsia="仿宋_GB2312" w:hAnsi="Courier New"/>
      <w:kern w:val="2"/>
      <w:sz w:val="32"/>
    </w:rPr>
  </w:style>
  <w:style w:type="character" w:customStyle="1" w:styleId="Char2">
    <w:name w:val="日期 Char"/>
    <w:link w:val="a6"/>
    <w:rsid w:val="003C478B"/>
    <w:rPr>
      <w:rFonts w:eastAsia="仿宋_GB2312"/>
      <w:kern w:val="2"/>
      <w:sz w:val="32"/>
      <w:szCs w:val="24"/>
    </w:rPr>
  </w:style>
  <w:style w:type="character" w:customStyle="1" w:styleId="Char3">
    <w:name w:val="批注框文本 Char"/>
    <w:link w:val="a7"/>
    <w:semiHidden/>
    <w:rsid w:val="003C478B"/>
    <w:rPr>
      <w:rFonts w:eastAsia="仿宋_GB2312"/>
      <w:kern w:val="2"/>
      <w:sz w:val="18"/>
      <w:szCs w:val="18"/>
    </w:rPr>
  </w:style>
  <w:style w:type="character" w:customStyle="1" w:styleId="Char4">
    <w:name w:val="页脚 Char"/>
    <w:link w:val="a8"/>
    <w:rsid w:val="003C478B"/>
    <w:rPr>
      <w:rFonts w:eastAsia="仿宋_GB2312"/>
      <w:kern w:val="2"/>
      <w:sz w:val="18"/>
      <w:szCs w:val="18"/>
    </w:rPr>
  </w:style>
  <w:style w:type="character" w:customStyle="1" w:styleId="Char5">
    <w:name w:val="页眉 Char"/>
    <w:link w:val="a9"/>
    <w:rsid w:val="003C478B"/>
    <w:rPr>
      <w:rFonts w:eastAsia="仿宋_GB2312"/>
      <w:kern w:val="2"/>
      <w:sz w:val="18"/>
      <w:szCs w:val="18"/>
    </w:rPr>
  </w:style>
  <w:style w:type="character" w:customStyle="1" w:styleId="Char6">
    <w:name w:val="标题 Char"/>
    <w:link w:val="ab"/>
    <w:rsid w:val="003C478B"/>
    <w:rPr>
      <w:rFonts w:ascii="Calibri Light" w:hAnsi="Calibri Light"/>
      <w:b/>
      <w:bCs/>
      <w:kern w:val="2"/>
      <w:sz w:val="32"/>
      <w:szCs w:val="32"/>
    </w:rPr>
  </w:style>
  <w:style w:type="character" w:styleId="af1">
    <w:name w:val="FollowedHyperlink"/>
    <w:uiPriority w:val="99"/>
    <w:unhideWhenUsed/>
    <w:rsid w:val="003C478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lsdException w:name="FollowedHyperlink" w:uiPriority="99"/>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_GB2312"/>
      <w:kern w:val="2"/>
      <w:sz w:val="32"/>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pPr>
      <w:shd w:val="clear" w:color="auto" w:fill="000080"/>
    </w:pPr>
  </w:style>
  <w:style w:type="paragraph" w:styleId="a4">
    <w:name w:val="Body Text"/>
    <w:basedOn w:val="a"/>
    <w:link w:val="Char0"/>
    <w:pPr>
      <w:widowControl/>
      <w:spacing w:before="100" w:beforeAutospacing="1" w:after="100" w:afterAutospacing="1"/>
      <w:jc w:val="left"/>
    </w:pPr>
    <w:rPr>
      <w:rFonts w:ascii="宋体" w:eastAsia="宋体" w:hAnsi="宋体" w:cs="宋体"/>
      <w:kern w:val="0"/>
      <w:sz w:val="24"/>
    </w:rPr>
  </w:style>
  <w:style w:type="paragraph" w:styleId="a5">
    <w:name w:val="Plain Text"/>
    <w:basedOn w:val="a"/>
    <w:link w:val="Char1"/>
    <w:rPr>
      <w:rFonts w:ascii="宋体" w:hAnsi="Courier New"/>
      <w:szCs w:val="20"/>
    </w:rPr>
  </w:style>
  <w:style w:type="paragraph" w:styleId="a6">
    <w:name w:val="Date"/>
    <w:basedOn w:val="a"/>
    <w:next w:val="a"/>
    <w:link w:val="Char2"/>
    <w:pPr>
      <w:ind w:leftChars="2500" w:left="100"/>
    </w:pPr>
  </w:style>
  <w:style w:type="paragraph" w:styleId="a7">
    <w:name w:val="Balloon Text"/>
    <w:basedOn w:val="a"/>
    <w:link w:val="Char3"/>
    <w:semiHidden/>
    <w:rPr>
      <w:sz w:val="18"/>
      <w:szCs w:val="18"/>
    </w:rPr>
  </w:style>
  <w:style w:type="paragraph" w:styleId="a8">
    <w:name w:val="footer"/>
    <w:basedOn w:val="a"/>
    <w:link w:val="Char4"/>
    <w:pPr>
      <w:tabs>
        <w:tab w:val="center" w:pos="4153"/>
        <w:tab w:val="right" w:pos="8306"/>
      </w:tabs>
      <w:snapToGrid w:val="0"/>
      <w:jc w:val="left"/>
    </w:pPr>
    <w:rPr>
      <w:sz w:val="18"/>
      <w:szCs w:val="18"/>
    </w:rPr>
  </w:style>
  <w:style w:type="paragraph" w:styleId="a9">
    <w:name w:val="header"/>
    <w:basedOn w:val="a"/>
    <w:link w:val="Char5"/>
    <w:pPr>
      <w:pBdr>
        <w:bottom w:val="single" w:sz="6" w:space="1" w:color="auto"/>
      </w:pBdr>
      <w:tabs>
        <w:tab w:val="center" w:pos="4153"/>
        <w:tab w:val="right" w:pos="8306"/>
      </w:tabs>
      <w:snapToGrid w:val="0"/>
      <w:jc w:val="center"/>
    </w:pPr>
    <w:rPr>
      <w:sz w:val="18"/>
      <w:szCs w:val="18"/>
    </w:rPr>
  </w:style>
  <w:style w:type="paragraph" w:styleId="aa">
    <w:name w:val="Normal (Web)"/>
    <w:basedOn w:val="a"/>
    <w:pPr>
      <w:widowControl/>
      <w:spacing w:before="100" w:beforeAutospacing="1" w:after="100" w:afterAutospacing="1"/>
      <w:jc w:val="left"/>
    </w:pPr>
    <w:rPr>
      <w:rFonts w:ascii="宋体" w:eastAsia="宋体" w:cs="宋体"/>
      <w:kern w:val="0"/>
      <w:sz w:val="24"/>
    </w:rPr>
  </w:style>
  <w:style w:type="paragraph" w:styleId="ab">
    <w:name w:val="Title"/>
    <w:basedOn w:val="a"/>
    <w:next w:val="a"/>
    <w:link w:val="Char6"/>
    <w:qFormat/>
    <w:pPr>
      <w:spacing w:before="240" w:after="60"/>
      <w:jc w:val="center"/>
      <w:outlineLvl w:val="0"/>
    </w:pPr>
    <w:rPr>
      <w:rFonts w:ascii="Calibri Light" w:eastAsia="宋体" w:hAnsi="Calibri Light"/>
      <w:b/>
      <w:bCs/>
      <w:szCs w:val="32"/>
    </w:rPr>
  </w:style>
  <w:style w:type="table" w:styleId="ac">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qFormat/>
    <w:rPr>
      <w:b/>
      <w:bCs/>
    </w:rPr>
  </w:style>
  <w:style w:type="character" w:styleId="ae">
    <w:name w:val="page number"/>
    <w:basedOn w:val="a0"/>
  </w:style>
  <w:style w:type="character" w:styleId="af">
    <w:name w:val="Hyperlink"/>
    <w:basedOn w:val="a0"/>
    <w:uiPriority w:val="99"/>
    <w:rPr>
      <w:color w:val="0000FF"/>
      <w:u w:val="single"/>
    </w:rPr>
  </w:style>
  <w:style w:type="paragraph" w:customStyle="1" w:styleId="Style19">
    <w:name w:val="_Style 19"/>
    <w:basedOn w:val="a"/>
    <w:rPr>
      <w:rFonts w:eastAsia="宋体"/>
      <w:sz w:val="21"/>
    </w:rPr>
  </w:style>
  <w:style w:type="paragraph" w:customStyle="1" w:styleId="ListParagraph">
    <w:name w:val="List Paragraph"/>
    <w:basedOn w:val="a"/>
    <w:pPr>
      <w:ind w:firstLineChars="200" w:firstLine="420"/>
    </w:pPr>
    <w:rPr>
      <w:szCs w:val="28"/>
    </w:rPr>
  </w:style>
  <w:style w:type="paragraph" w:customStyle="1" w:styleId="p0">
    <w:name w:val="p0"/>
    <w:basedOn w:val="a"/>
    <w:pPr>
      <w:widowControl/>
      <w:spacing w:before="100" w:beforeAutospacing="1" w:after="100" w:afterAutospacing="1" w:line="432" w:lineRule="atLeast"/>
      <w:jc w:val="left"/>
    </w:pPr>
    <w:rPr>
      <w:rFonts w:ascii="宋体" w:eastAsia="宋体" w:hAnsi="宋体" w:cs="宋体"/>
      <w:kern w:val="0"/>
      <w:sz w:val="24"/>
    </w:rPr>
  </w:style>
  <w:style w:type="paragraph" w:customStyle="1" w:styleId="CharCharCharChar">
    <w:name w:val=" Char Char Char Char"/>
    <w:basedOn w:val="a3"/>
    <w:rPr>
      <w:rFonts w:eastAsia="宋体"/>
      <w:sz w:val="21"/>
    </w:rPr>
  </w:style>
  <w:style w:type="paragraph" w:customStyle="1" w:styleId="Char7">
    <w:name w:val="Char"/>
    <w:basedOn w:val="a"/>
    <w:rPr>
      <w:rFonts w:eastAsia="宋体"/>
      <w:sz w:val="21"/>
    </w:rPr>
  </w:style>
  <w:style w:type="paragraph" w:styleId="af0">
    <w:name w:val="List Paragraph"/>
    <w:basedOn w:val="a"/>
    <w:uiPriority w:val="34"/>
    <w:qFormat/>
    <w:pPr>
      <w:ind w:firstLineChars="200" w:firstLine="420"/>
    </w:pPr>
    <w:rPr>
      <w:rFonts w:ascii="Calibri" w:eastAsia="宋体" w:hAnsi="Calibri"/>
      <w:sz w:val="21"/>
      <w:szCs w:val="22"/>
    </w:rPr>
  </w:style>
  <w:style w:type="character" w:customStyle="1" w:styleId="16">
    <w:name w:val="16"/>
    <w:basedOn w:val="a0"/>
    <w:rPr>
      <w:rFonts w:ascii="Times New Roman" w:hAnsi="Times New Roman" w:cs="Times New Roman" w:hint="default"/>
      <w:color w:val="0000FF"/>
      <w:u w:val="single"/>
    </w:rPr>
  </w:style>
  <w:style w:type="paragraph" w:customStyle="1" w:styleId="1">
    <w:name w:val="列表段落1"/>
    <w:basedOn w:val="a"/>
    <w:pPr>
      <w:ind w:firstLineChars="200" w:firstLine="420"/>
    </w:pPr>
    <w:rPr>
      <w:rFonts w:ascii="Calibri" w:eastAsia="宋体" w:hAnsi="Calibri" w:cs="宋体"/>
      <w:szCs w:val="32"/>
    </w:rPr>
  </w:style>
  <w:style w:type="character" w:customStyle="1" w:styleId="font111">
    <w:name w:val="font111"/>
    <w:basedOn w:val="a0"/>
    <w:rPr>
      <w:rFonts w:ascii="宋体" w:eastAsia="宋体" w:hAnsi="宋体" w:hint="eastAsia"/>
      <w:b/>
      <w:bCs/>
      <w:i w:val="0"/>
      <w:iCs w:val="0"/>
      <w:strike w:val="0"/>
      <w:dstrike w:val="0"/>
      <w:color w:val="000000"/>
      <w:sz w:val="32"/>
      <w:szCs w:val="32"/>
      <w:u w:val="none"/>
    </w:rPr>
  </w:style>
  <w:style w:type="character" w:customStyle="1" w:styleId="font12">
    <w:name w:val="font12"/>
    <w:basedOn w:val="a0"/>
    <w:rPr>
      <w:rFonts w:ascii="宋体" w:eastAsia="宋体" w:hAnsi="宋体" w:hint="eastAsia"/>
      <w:b/>
      <w:bCs/>
      <w:i w:val="0"/>
      <w:iCs w:val="0"/>
      <w:strike w:val="0"/>
      <w:dstrike w:val="0"/>
      <w:color w:val="000000"/>
      <w:sz w:val="22"/>
      <w:szCs w:val="22"/>
      <w:u w:val="none"/>
    </w:rPr>
  </w:style>
  <w:style w:type="character" w:customStyle="1" w:styleId="Char">
    <w:name w:val="文档结构图 Char"/>
    <w:link w:val="a3"/>
    <w:semiHidden/>
    <w:rsid w:val="003C478B"/>
    <w:rPr>
      <w:rFonts w:eastAsia="仿宋_GB2312"/>
      <w:kern w:val="2"/>
      <w:sz w:val="32"/>
      <w:szCs w:val="24"/>
      <w:shd w:val="clear" w:color="auto" w:fill="000080"/>
    </w:rPr>
  </w:style>
  <w:style w:type="character" w:customStyle="1" w:styleId="Char0">
    <w:name w:val="正文文本 Char"/>
    <w:link w:val="a4"/>
    <w:rsid w:val="003C478B"/>
    <w:rPr>
      <w:rFonts w:ascii="宋体" w:hAnsi="宋体" w:cs="宋体"/>
      <w:sz w:val="24"/>
      <w:szCs w:val="24"/>
    </w:rPr>
  </w:style>
  <w:style w:type="character" w:customStyle="1" w:styleId="Char1">
    <w:name w:val="纯文本 Char"/>
    <w:link w:val="a5"/>
    <w:rsid w:val="003C478B"/>
    <w:rPr>
      <w:rFonts w:ascii="宋体" w:eastAsia="仿宋_GB2312" w:hAnsi="Courier New"/>
      <w:kern w:val="2"/>
      <w:sz w:val="32"/>
    </w:rPr>
  </w:style>
  <w:style w:type="character" w:customStyle="1" w:styleId="Char2">
    <w:name w:val="日期 Char"/>
    <w:link w:val="a6"/>
    <w:rsid w:val="003C478B"/>
    <w:rPr>
      <w:rFonts w:eastAsia="仿宋_GB2312"/>
      <w:kern w:val="2"/>
      <w:sz w:val="32"/>
      <w:szCs w:val="24"/>
    </w:rPr>
  </w:style>
  <w:style w:type="character" w:customStyle="1" w:styleId="Char3">
    <w:name w:val="批注框文本 Char"/>
    <w:link w:val="a7"/>
    <w:semiHidden/>
    <w:rsid w:val="003C478B"/>
    <w:rPr>
      <w:rFonts w:eastAsia="仿宋_GB2312"/>
      <w:kern w:val="2"/>
      <w:sz w:val="18"/>
      <w:szCs w:val="18"/>
    </w:rPr>
  </w:style>
  <w:style w:type="character" w:customStyle="1" w:styleId="Char4">
    <w:name w:val="页脚 Char"/>
    <w:link w:val="a8"/>
    <w:rsid w:val="003C478B"/>
    <w:rPr>
      <w:rFonts w:eastAsia="仿宋_GB2312"/>
      <w:kern w:val="2"/>
      <w:sz w:val="18"/>
      <w:szCs w:val="18"/>
    </w:rPr>
  </w:style>
  <w:style w:type="character" w:customStyle="1" w:styleId="Char5">
    <w:name w:val="页眉 Char"/>
    <w:link w:val="a9"/>
    <w:rsid w:val="003C478B"/>
    <w:rPr>
      <w:rFonts w:eastAsia="仿宋_GB2312"/>
      <w:kern w:val="2"/>
      <w:sz w:val="18"/>
      <w:szCs w:val="18"/>
    </w:rPr>
  </w:style>
  <w:style w:type="character" w:customStyle="1" w:styleId="Char6">
    <w:name w:val="标题 Char"/>
    <w:link w:val="ab"/>
    <w:rsid w:val="003C478B"/>
    <w:rPr>
      <w:rFonts w:ascii="Calibri Light" w:hAnsi="Calibri Light"/>
      <w:b/>
      <w:bCs/>
      <w:kern w:val="2"/>
      <w:sz w:val="32"/>
      <w:szCs w:val="32"/>
    </w:rPr>
  </w:style>
  <w:style w:type="character" w:styleId="af1">
    <w:name w:val="FollowedHyperlink"/>
    <w:uiPriority w:val="99"/>
    <w:unhideWhenUsed/>
    <w:rsid w:val="003C47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FB053-C39A-4F75-A614-D0F7BB999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11208</Words>
  <Characters>63886</Characters>
  <Application>Microsoft Office Word</Application>
  <DocSecurity>0</DocSecurity>
  <Lines>532</Lines>
  <Paragraphs>149</Paragraphs>
  <ScaleCrop>false</ScaleCrop>
  <Company>China</Company>
  <LinksUpToDate>false</LinksUpToDate>
  <CharactersWithSpaces>74945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济南市城乡建设委员会文件</dc:title>
  <dc:creator>VNN.R9</dc:creator>
  <cp:lastModifiedBy>Administrator</cp:lastModifiedBy>
  <cp:revision>3</cp:revision>
  <cp:lastPrinted>2019-12-30T08:33:00Z</cp:lastPrinted>
  <dcterms:created xsi:type="dcterms:W3CDTF">2023-09-05T03:34:00Z</dcterms:created>
  <dcterms:modified xsi:type="dcterms:W3CDTF">2023-09-05T03:34:00Z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6857881184014F34B7C188AC5B8FE99A</vt:lpwstr>
  </property>
</Properties>
</file>